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574081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50010" cy="2447925"/>
                  <wp:effectExtent l="19050" t="0" r="0" b="0"/>
                  <wp:docPr id="3" name="Image 1" descr="Tachymètre C.A 1727, 6 → 100 000 tr/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hymètre C.A 1727, 6 → 100 000 tr/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01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36608" w:rsidP="00FC0A4C">
                  <w:r>
                    <w:t xml:space="preserve">Tachymètre </w:t>
                  </w:r>
                  <w:r w:rsidR="00574081">
                    <w:t>C.A. 1727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74081" w:rsidP="005320EC">
                  <w:r>
                    <w:t>Chauvin Arnoux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D36608" w:rsidP="00FC0A4C">
                  <w:r>
                    <w:t>Tachymètre optique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D36608" w:rsidRPr="00AE69B4" w:rsidRDefault="00D36608" w:rsidP="00593953">
                  <w:r>
                    <w:t>Ou prof de 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5D4273" w:rsidRDefault="005D4273" w:rsidP="00574081">
      <w:pPr>
        <w:pStyle w:val="Paragraphedeliste"/>
        <w:numPr>
          <w:ilvl w:val="0"/>
          <w:numId w:val="2"/>
        </w:numPr>
      </w:pPr>
      <w:r w:rsidRPr="005D4273">
        <w:rPr>
          <w:b/>
        </w:rPr>
        <w:t>Plage de mesures :</w:t>
      </w:r>
      <w:r w:rsidRPr="005D4273">
        <w:t xml:space="preserve"> </w:t>
      </w:r>
      <w:r w:rsidR="00574081">
        <w:t>6</w:t>
      </w:r>
      <w:r w:rsidRPr="005D4273">
        <w:rPr>
          <w:b/>
        </w:rPr>
        <w:t xml:space="preserve"> </w:t>
      </w:r>
      <w:r w:rsidRPr="005D4273">
        <w:t xml:space="preserve">– </w:t>
      </w:r>
      <w:r w:rsidR="00574081">
        <w:t>100000</w:t>
      </w:r>
      <w:r w:rsidRPr="005D4273">
        <w:t xml:space="preserve"> t</w:t>
      </w:r>
      <w:r>
        <w:t>r</w:t>
      </w:r>
      <w:r w:rsidRPr="005D4273">
        <w:t>/min</w:t>
      </w:r>
    </w:p>
    <w:p w:rsidR="005D4273" w:rsidRDefault="005D4273" w:rsidP="005D4273">
      <w:pPr>
        <w:pStyle w:val="Paragraphedeliste"/>
        <w:numPr>
          <w:ilvl w:val="0"/>
          <w:numId w:val="2"/>
        </w:numPr>
      </w:pPr>
      <w:r>
        <w:rPr>
          <w:b/>
        </w:rPr>
        <w:t>Distance de détection </w:t>
      </w:r>
      <w:r w:rsidRPr="005D4273">
        <w:t xml:space="preserve">: </w:t>
      </w:r>
      <w:r w:rsidR="00574081">
        <w:t>1</w:t>
      </w:r>
      <w:r w:rsidRPr="005D4273">
        <w:t xml:space="preserve"> à 50 </w:t>
      </w:r>
      <w:r w:rsidR="00574081">
        <w:t>cm</w:t>
      </w:r>
    </w:p>
    <w:p w:rsidR="00574081" w:rsidRDefault="00574081" w:rsidP="005D4273">
      <w:pPr>
        <w:pStyle w:val="Paragraphedeliste"/>
        <w:numPr>
          <w:ilvl w:val="0"/>
          <w:numId w:val="2"/>
        </w:numPr>
      </w:pPr>
      <w:r w:rsidRPr="00574081">
        <w:rPr>
          <w:b/>
        </w:rPr>
        <w:t>Connectique à l'ordinateur</w:t>
      </w:r>
      <w:r>
        <w:t xml:space="preserve"> (USB)</w:t>
      </w:r>
    </w:p>
    <w:p w:rsidR="001E7489" w:rsidRPr="001E7489" w:rsidRDefault="001E7489" w:rsidP="005D4273">
      <w:pPr>
        <w:pStyle w:val="Paragraphedeliste"/>
        <w:numPr>
          <w:ilvl w:val="0"/>
          <w:numId w:val="2"/>
        </w:numPr>
        <w:rPr>
          <w:color w:val="FF0000"/>
        </w:rPr>
      </w:pPr>
      <w:r w:rsidRPr="001E7489">
        <w:rPr>
          <w:b/>
          <w:color w:val="FF0000"/>
        </w:rPr>
        <w:t>Période de mesure sur l'ordinateur :</w:t>
      </w:r>
      <w:r w:rsidRPr="001E7489">
        <w:rPr>
          <w:color w:val="FF0000"/>
        </w:rPr>
        <w:t xml:space="preserve"> </w:t>
      </w:r>
      <w:r>
        <w:rPr>
          <w:color w:val="FF0000"/>
        </w:rPr>
        <w:t xml:space="preserve">une mesure toutes les </w:t>
      </w:r>
      <w:r w:rsidRPr="001E7489">
        <w:rPr>
          <w:color w:val="FF0000"/>
        </w:rPr>
        <w:t>10s</w:t>
      </w:r>
      <w:r>
        <w:rPr>
          <w:color w:val="FF0000"/>
        </w:rPr>
        <w:t>,</w:t>
      </w:r>
      <w:r w:rsidRPr="001E7489">
        <w:rPr>
          <w:color w:val="FF0000"/>
        </w:rPr>
        <w:t xml:space="preserve"> </w:t>
      </w:r>
      <w:r>
        <w:rPr>
          <w:color w:val="FF0000"/>
        </w:rPr>
        <w:t xml:space="preserve">jusqu'à </w:t>
      </w:r>
      <w:r w:rsidRPr="001E7489">
        <w:rPr>
          <w:color w:val="FF0000"/>
        </w:rPr>
        <w:t>99999s (</w:t>
      </w:r>
      <m:oMath>
        <m:r>
          <w:rPr>
            <w:rFonts w:ascii="Cambria Math" w:hAnsi="Cambria Math"/>
            <w:color w:val="FF0000"/>
          </w:rPr>
          <m:t>≈</m:t>
        </m:r>
      </m:oMath>
      <w:r w:rsidRPr="001E7489">
        <w:rPr>
          <w:color w:val="FF0000"/>
        </w:rPr>
        <w:t>27h)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3D0D5B" w:rsidP="00D36608">
      <w:pPr>
        <w:jc w:val="center"/>
        <w:rPr>
          <w:b/>
          <w:color w:val="FF0000"/>
        </w:rPr>
      </w:pPr>
      <w:r>
        <w:rPr>
          <w:b/>
          <w:color w:val="FF0000"/>
        </w:rPr>
        <w:t>Penser à l'éteindre !</w:t>
      </w:r>
    </w:p>
    <w:sectPr w:rsidR="00424CA2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D36608">
    <w:pPr>
      <w:pStyle w:val="En-tte"/>
    </w:pPr>
    <w:r>
      <w:t>Date :</w:t>
    </w:r>
    <w:r w:rsidR="00232A48">
      <w:t xml:space="preserve"> </w:t>
    </w:r>
    <w:r w:rsidR="00CD0AA3">
      <w:t>08</w:t>
    </w:r>
    <w:r>
      <w:t>/0</w:t>
    </w:r>
    <w:r w:rsidR="00574081">
      <w:t>3</w:t>
    </w:r>
    <w:r w:rsidR="004E4C1B">
      <w:t>/1</w:t>
    </w:r>
    <w: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AA2"/>
    <w:multiLevelType w:val="hybridMultilevel"/>
    <w:tmpl w:val="AE0A4B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1E7489"/>
    <w:rsid w:val="00232A48"/>
    <w:rsid w:val="003446E5"/>
    <w:rsid w:val="003962EB"/>
    <w:rsid w:val="003D0D5B"/>
    <w:rsid w:val="003E45C4"/>
    <w:rsid w:val="0040352A"/>
    <w:rsid w:val="00424CA2"/>
    <w:rsid w:val="00476A7C"/>
    <w:rsid w:val="004A6CA3"/>
    <w:rsid w:val="004C27E1"/>
    <w:rsid w:val="004E4C1B"/>
    <w:rsid w:val="005320EC"/>
    <w:rsid w:val="00574081"/>
    <w:rsid w:val="00593953"/>
    <w:rsid w:val="005D4273"/>
    <w:rsid w:val="005F5812"/>
    <w:rsid w:val="00675EFE"/>
    <w:rsid w:val="007170C8"/>
    <w:rsid w:val="007B40E4"/>
    <w:rsid w:val="00802535"/>
    <w:rsid w:val="008272CF"/>
    <w:rsid w:val="00851EFB"/>
    <w:rsid w:val="0096673F"/>
    <w:rsid w:val="009E56A9"/>
    <w:rsid w:val="00A25337"/>
    <w:rsid w:val="00A42656"/>
    <w:rsid w:val="00AE69B4"/>
    <w:rsid w:val="00B5051B"/>
    <w:rsid w:val="00BB0B67"/>
    <w:rsid w:val="00CD0AA3"/>
    <w:rsid w:val="00D16216"/>
    <w:rsid w:val="00D23F52"/>
    <w:rsid w:val="00D36608"/>
    <w:rsid w:val="00E4536A"/>
    <w:rsid w:val="00EB6950"/>
    <w:rsid w:val="00EE160A"/>
    <w:rsid w:val="00EE1CC0"/>
    <w:rsid w:val="00F3242D"/>
    <w:rsid w:val="00F42046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28</cp:revision>
  <cp:lastPrinted>2015-10-05T16:17:00Z</cp:lastPrinted>
  <dcterms:created xsi:type="dcterms:W3CDTF">2015-10-05T16:13:00Z</dcterms:created>
  <dcterms:modified xsi:type="dcterms:W3CDTF">2016-03-08T14:02:00Z</dcterms:modified>
</cp:coreProperties>
</file>