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F8" w:rsidRDefault="002A2FF8" w:rsidP="002A2FF8">
      <w:pPr>
        <w:pStyle w:val="Titre"/>
        <w:rPr>
          <w:lang w:val="en-US"/>
        </w:rPr>
      </w:pPr>
      <w:r>
        <w:rPr>
          <w:lang w:val="en-US"/>
        </w:rPr>
        <w:t xml:space="preserve">Aide </w:t>
      </w:r>
      <w:proofErr w:type="spellStart"/>
      <w:r>
        <w:rPr>
          <w:lang w:val="en-US"/>
        </w:rPr>
        <w:t>contextuelle</w:t>
      </w:r>
      <w:proofErr w:type="spellEnd"/>
      <w:r>
        <w:rPr>
          <w:lang w:val="en-US"/>
        </w:rPr>
        <w:t xml:space="preserve"> du </w:t>
      </w:r>
      <w:proofErr w:type="spellStart"/>
      <w:r>
        <w:rPr>
          <w:lang w:val="en-US"/>
        </w:rPr>
        <w:t>logiciel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Tachograph</w:t>
      </w:r>
      <w:proofErr w:type="spellEnd"/>
    </w:p>
    <w:p w:rsidR="002A2FF8" w:rsidRDefault="002A2FF8" w:rsidP="002A2FF8">
      <w:pPr>
        <w:jc w:val="right"/>
      </w:pPr>
      <w:r w:rsidRPr="002A2FF8">
        <w:t>(Issue de l'aide interactive du logiciel)</w:t>
      </w:r>
    </w:p>
    <w:p w:rsidR="004476E5" w:rsidRDefault="002A2FF8" w:rsidP="004476E5">
      <w:pPr>
        <w:pStyle w:val="TM1"/>
        <w:rPr>
          <w:rFonts w:eastAsiaTheme="minorEastAsia"/>
          <w:noProof/>
          <w:lang w:eastAsia="fr-FR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45209917" w:history="1">
        <w:r w:rsidR="004476E5" w:rsidRPr="00A02DBA">
          <w:rPr>
            <w:rStyle w:val="Lienhypertexte"/>
            <w:noProof/>
            <w:lang w:val="en-US"/>
          </w:rPr>
          <w:t>A.</w:t>
        </w:r>
        <w:r w:rsidR="004476E5">
          <w:rPr>
            <w:rFonts w:eastAsiaTheme="minorEastAsia"/>
            <w:noProof/>
            <w:lang w:eastAsia="fr-FR"/>
          </w:rPr>
          <w:tab/>
        </w:r>
        <w:r w:rsidR="004476E5" w:rsidRPr="00A02DBA">
          <w:rPr>
            <w:rStyle w:val="Lienhypertexte"/>
            <w:noProof/>
            <w:lang w:val="en-US"/>
          </w:rPr>
          <w:t>Introduction</w:t>
        </w:r>
        <w:r w:rsidR="004476E5">
          <w:rPr>
            <w:noProof/>
            <w:webHidden/>
          </w:rPr>
          <w:tab/>
        </w:r>
        <w:r w:rsidR="004476E5">
          <w:rPr>
            <w:noProof/>
            <w:webHidden/>
          </w:rPr>
          <w:fldChar w:fldCharType="begin"/>
        </w:r>
        <w:r w:rsidR="004476E5">
          <w:rPr>
            <w:noProof/>
            <w:webHidden/>
          </w:rPr>
          <w:instrText xml:space="preserve"> PAGEREF _Toc445209917 \h </w:instrText>
        </w:r>
        <w:r w:rsidR="004476E5">
          <w:rPr>
            <w:noProof/>
            <w:webHidden/>
          </w:rPr>
        </w:r>
        <w:r w:rsidR="004476E5">
          <w:rPr>
            <w:noProof/>
            <w:webHidden/>
          </w:rPr>
          <w:fldChar w:fldCharType="separate"/>
        </w:r>
        <w:r w:rsidR="004476E5">
          <w:rPr>
            <w:noProof/>
            <w:webHidden/>
          </w:rPr>
          <w:t>2</w:t>
        </w:r>
        <w:r w:rsidR="004476E5">
          <w:rPr>
            <w:noProof/>
            <w:webHidden/>
          </w:rPr>
          <w:fldChar w:fldCharType="end"/>
        </w:r>
      </w:hyperlink>
    </w:p>
    <w:p w:rsidR="004476E5" w:rsidRDefault="004476E5" w:rsidP="004476E5">
      <w:pPr>
        <w:pStyle w:val="TM1"/>
        <w:rPr>
          <w:rFonts w:eastAsiaTheme="minorEastAsia"/>
          <w:noProof/>
          <w:lang w:eastAsia="fr-FR"/>
        </w:rPr>
      </w:pPr>
      <w:hyperlink w:anchor="_Toc445209918" w:history="1">
        <w:r w:rsidRPr="00A02DBA">
          <w:rPr>
            <w:rStyle w:val="Lienhypertexte"/>
            <w:noProof/>
            <w:lang w:val="en-US"/>
          </w:rPr>
          <w:t>B.</w:t>
        </w:r>
        <w:r>
          <w:rPr>
            <w:rFonts w:eastAsiaTheme="minorEastAsia"/>
            <w:noProof/>
            <w:lang w:eastAsia="fr-FR"/>
          </w:rPr>
          <w:tab/>
        </w:r>
        <w:r w:rsidRPr="00A02DBA">
          <w:rPr>
            <w:rStyle w:val="Lienhypertexte"/>
            <w:noProof/>
            <w:lang w:val="en-US"/>
          </w:rPr>
          <w:t>File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_Toc445209918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476E5" w:rsidRDefault="004476E5" w:rsidP="004476E5">
      <w:pPr>
        <w:pStyle w:val="TM2"/>
        <w:spacing w:line="240" w:lineRule="auto"/>
        <w:rPr>
          <w:rFonts w:eastAsiaTheme="minorEastAsia"/>
          <w:noProof/>
          <w:lang w:eastAsia="fr-FR"/>
        </w:rPr>
      </w:pPr>
      <w:hyperlink w:anchor="_Toc445209919" w:history="1">
        <w:r w:rsidRPr="00A02DBA">
          <w:rPr>
            <w:rStyle w:val="Lienhypertexte"/>
            <w:noProof/>
            <w:lang w:val="en-US"/>
          </w:rPr>
          <w:t>1)</w:t>
        </w:r>
        <w:r>
          <w:rPr>
            <w:rFonts w:eastAsiaTheme="minorEastAsia"/>
            <w:noProof/>
            <w:lang w:eastAsia="fr-FR"/>
          </w:rPr>
          <w:tab/>
        </w:r>
        <w:r w:rsidRPr="00A02DBA">
          <w:rPr>
            <w:rStyle w:val="Lienhypertexte"/>
            <w:noProof/>
            <w:lang w:val="en-US"/>
          </w:rPr>
          <w:t>Open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_Toc445209919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476E5" w:rsidRDefault="004476E5" w:rsidP="004476E5">
      <w:pPr>
        <w:pStyle w:val="TM2"/>
        <w:spacing w:line="240" w:lineRule="auto"/>
        <w:rPr>
          <w:rFonts w:eastAsiaTheme="minorEastAsia"/>
          <w:noProof/>
          <w:lang w:eastAsia="fr-FR"/>
        </w:rPr>
      </w:pPr>
      <w:hyperlink w:anchor="_Toc445209920" w:history="1">
        <w:r w:rsidRPr="00A02DBA">
          <w:rPr>
            <w:rStyle w:val="Lienhypertexte"/>
            <w:noProof/>
          </w:rPr>
          <w:t>2)</w:t>
        </w:r>
        <w:r>
          <w:rPr>
            <w:rFonts w:eastAsiaTheme="minorEastAsia"/>
            <w:noProof/>
            <w:lang w:eastAsia="fr-FR"/>
          </w:rPr>
          <w:tab/>
        </w:r>
        <w:r w:rsidRPr="00A02DBA">
          <w:rPr>
            <w:rStyle w:val="Lienhypertexte"/>
            <w:noProof/>
          </w:rPr>
          <w:t>Save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_Toc445209920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476E5" w:rsidRDefault="004476E5" w:rsidP="004476E5">
      <w:pPr>
        <w:pStyle w:val="TM2"/>
        <w:spacing w:line="240" w:lineRule="auto"/>
        <w:rPr>
          <w:rFonts w:eastAsiaTheme="minorEastAsia"/>
          <w:noProof/>
          <w:lang w:eastAsia="fr-FR"/>
        </w:rPr>
      </w:pPr>
      <w:hyperlink w:anchor="_Toc445209921" w:history="1">
        <w:r w:rsidRPr="00A02DBA">
          <w:rPr>
            <w:rStyle w:val="Lienhypertexte"/>
            <w:noProof/>
          </w:rPr>
          <w:t>3)</w:t>
        </w:r>
        <w:r>
          <w:rPr>
            <w:rFonts w:eastAsiaTheme="minorEastAsia"/>
            <w:noProof/>
            <w:lang w:eastAsia="fr-FR"/>
          </w:rPr>
          <w:tab/>
        </w:r>
        <w:r w:rsidRPr="00A02DBA">
          <w:rPr>
            <w:rStyle w:val="Lienhypertexte"/>
            <w:noProof/>
          </w:rPr>
          <w:t>Close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_Toc445209921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476E5" w:rsidRDefault="004476E5" w:rsidP="004476E5">
      <w:pPr>
        <w:pStyle w:val="TM2"/>
        <w:spacing w:line="240" w:lineRule="auto"/>
        <w:rPr>
          <w:rFonts w:eastAsiaTheme="minorEastAsia"/>
          <w:noProof/>
          <w:lang w:eastAsia="fr-FR"/>
        </w:rPr>
      </w:pPr>
      <w:hyperlink w:anchor="_Toc445209922" w:history="1">
        <w:r w:rsidRPr="00A02DBA">
          <w:rPr>
            <w:rStyle w:val="Lienhypertexte"/>
            <w:noProof/>
            <w:lang w:val="en-US"/>
          </w:rPr>
          <w:t>4)</w:t>
        </w:r>
        <w:r>
          <w:rPr>
            <w:rFonts w:eastAsiaTheme="minorEastAsia"/>
            <w:noProof/>
            <w:lang w:eastAsia="fr-FR"/>
          </w:rPr>
          <w:tab/>
        </w:r>
        <w:r w:rsidRPr="00A02DBA">
          <w:rPr>
            <w:rStyle w:val="Lienhypertexte"/>
            <w:noProof/>
            <w:lang w:val="en-US"/>
          </w:rPr>
          <w:t>Print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_Toc445209922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476E5" w:rsidRDefault="004476E5" w:rsidP="004476E5">
      <w:pPr>
        <w:pStyle w:val="TM2"/>
        <w:spacing w:line="240" w:lineRule="auto"/>
        <w:rPr>
          <w:rFonts w:eastAsiaTheme="minorEastAsia"/>
          <w:noProof/>
          <w:lang w:eastAsia="fr-FR"/>
        </w:rPr>
      </w:pPr>
      <w:hyperlink w:anchor="_Toc445209923" w:history="1">
        <w:r w:rsidRPr="00A02DBA">
          <w:rPr>
            <w:rStyle w:val="Lienhypertexte"/>
            <w:noProof/>
            <w:lang w:val="en-US"/>
          </w:rPr>
          <w:t>5)</w:t>
        </w:r>
        <w:r>
          <w:rPr>
            <w:rFonts w:eastAsiaTheme="minorEastAsia"/>
            <w:noProof/>
            <w:lang w:eastAsia="fr-FR"/>
          </w:rPr>
          <w:tab/>
        </w:r>
        <w:r w:rsidRPr="00A02DBA">
          <w:rPr>
            <w:rStyle w:val="Lienhypertexte"/>
            <w:noProof/>
            <w:lang w:val="en-US"/>
          </w:rPr>
          <w:t>Exit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_Toc445209923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476E5" w:rsidRDefault="004476E5" w:rsidP="004476E5">
      <w:pPr>
        <w:pStyle w:val="TM1"/>
        <w:rPr>
          <w:rFonts w:eastAsiaTheme="minorEastAsia"/>
          <w:noProof/>
          <w:lang w:eastAsia="fr-FR"/>
        </w:rPr>
      </w:pPr>
      <w:hyperlink w:anchor="_Toc445209924" w:history="1">
        <w:r w:rsidRPr="00A02DBA">
          <w:rPr>
            <w:rStyle w:val="Lienhypertexte"/>
            <w:noProof/>
            <w:lang w:val="en-US"/>
          </w:rPr>
          <w:t>C.</w:t>
        </w:r>
        <w:r>
          <w:rPr>
            <w:rFonts w:eastAsiaTheme="minorEastAsia"/>
            <w:noProof/>
            <w:lang w:eastAsia="fr-FR"/>
          </w:rPr>
          <w:tab/>
        </w:r>
        <w:r w:rsidRPr="00A02DBA">
          <w:rPr>
            <w:rStyle w:val="Lienhypertexte"/>
            <w:noProof/>
            <w:lang w:val="en-US"/>
          </w:rPr>
          <w:t>Import_Export 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_Toc445209924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476E5" w:rsidRDefault="004476E5" w:rsidP="004476E5">
      <w:pPr>
        <w:pStyle w:val="TM2"/>
        <w:spacing w:line="240" w:lineRule="auto"/>
        <w:rPr>
          <w:rFonts w:eastAsiaTheme="minorEastAsia"/>
          <w:noProof/>
          <w:lang w:eastAsia="fr-FR"/>
        </w:rPr>
      </w:pPr>
      <w:hyperlink w:anchor="_Toc445209925" w:history="1">
        <w:r w:rsidRPr="00A02DBA">
          <w:rPr>
            <w:rStyle w:val="Lienhypertexte"/>
            <w:noProof/>
            <w:lang w:val="en-US"/>
          </w:rPr>
          <w:t>6)</w:t>
        </w:r>
        <w:r>
          <w:rPr>
            <w:rFonts w:eastAsiaTheme="minorEastAsia"/>
            <w:noProof/>
            <w:lang w:eastAsia="fr-FR"/>
          </w:rPr>
          <w:tab/>
        </w:r>
        <w:r w:rsidRPr="00A02DBA">
          <w:rPr>
            <w:rStyle w:val="Lienhypertexte"/>
            <w:noProof/>
            <w:lang w:val="en-US"/>
          </w:rPr>
          <w:t>Communication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_Toc445209925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476E5" w:rsidRDefault="004476E5" w:rsidP="004476E5">
      <w:pPr>
        <w:pStyle w:val="TM2"/>
        <w:spacing w:line="240" w:lineRule="auto"/>
        <w:rPr>
          <w:rFonts w:eastAsiaTheme="minorEastAsia"/>
          <w:noProof/>
          <w:lang w:eastAsia="fr-FR"/>
        </w:rPr>
      </w:pPr>
      <w:hyperlink w:anchor="_Toc445209926" w:history="1">
        <w:r w:rsidRPr="00A02DBA">
          <w:rPr>
            <w:rStyle w:val="Lienhypertexte"/>
            <w:noProof/>
            <w:lang w:val="en-US"/>
          </w:rPr>
          <w:t>7)</w:t>
        </w:r>
        <w:r>
          <w:rPr>
            <w:rFonts w:eastAsiaTheme="minorEastAsia"/>
            <w:noProof/>
            <w:lang w:eastAsia="fr-FR"/>
          </w:rPr>
          <w:tab/>
        </w:r>
        <w:r w:rsidRPr="00A02DBA">
          <w:rPr>
            <w:rStyle w:val="Lienhypertexte"/>
            <w:noProof/>
            <w:lang w:val="en-US"/>
          </w:rPr>
          <w:t>Download the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_Toc445209926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476E5" w:rsidRDefault="004476E5" w:rsidP="004476E5">
      <w:pPr>
        <w:pStyle w:val="TM2"/>
        <w:spacing w:line="240" w:lineRule="auto"/>
        <w:rPr>
          <w:rFonts w:eastAsiaTheme="minorEastAsia"/>
          <w:noProof/>
          <w:lang w:eastAsia="fr-FR"/>
        </w:rPr>
      </w:pPr>
      <w:hyperlink w:anchor="_Toc445209927" w:history="1">
        <w:r w:rsidRPr="00A02DBA">
          <w:rPr>
            <w:rStyle w:val="Lienhypertexte"/>
            <w:noProof/>
            <w:lang w:val="en-US"/>
          </w:rPr>
          <w:t>8)</w:t>
        </w:r>
        <w:r>
          <w:rPr>
            <w:rFonts w:eastAsiaTheme="minorEastAsia"/>
            <w:noProof/>
            <w:lang w:eastAsia="fr-FR"/>
          </w:rPr>
          <w:tab/>
        </w:r>
        <w:r w:rsidRPr="00A02DBA">
          <w:rPr>
            <w:rStyle w:val="Lienhypertexte"/>
            <w:noProof/>
            <w:lang w:val="en-US"/>
          </w:rPr>
          <w:t>Memory Reset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_Toc445209927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476E5" w:rsidRDefault="004476E5" w:rsidP="004476E5">
      <w:pPr>
        <w:pStyle w:val="TM2"/>
        <w:spacing w:line="240" w:lineRule="auto"/>
        <w:rPr>
          <w:rFonts w:eastAsiaTheme="minorEastAsia"/>
          <w:noProof/>
          <w:lang w:eastAsia="fr-FR"/>
        </w:rPr>
      </w:pPr>
      <w:hyperlink w:anchor="_Toc445209928" w:history="1">
        <w:r w:rsidRPr="00A02DBA">
          <w:rPr>
            <w:rStyle w:val="Lienhypertexte"/>
            <w:noProof/>
            <w:lang w:val="en-US"/>
          </w:rPr>
          <w:t>9)</w:t>
        </w:r>
        <w:r>
          <w:rPr>
            <w:rFonts w:eastAsiaTheme="minorEastAsia"/>
            <w:noProof/>
            <w:lang w:eastAsia="fr-FR"/>
          </w:rPr>
          <w:tab/>
        </w:r>
        <w:r w:rsidRPr="00A02DBA">
          <w:rPr>
            <w:rStyle w:val="Lienhypertexte"/>
            <w:noProof/>
            <w:lang w:val="en-US"/>
          </w:rPr>
          <w:t>EXCEL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_Toc445209928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476E5" w:rsidRDefault="004476E5" w:rsidP="004476E5">
      <w:pPr>
        <w:pStyle w:val="TM1"/>
        <w:rPr>
          <w:rFonts w:eastAsiaTheme="minorEastAsia"/>
          <w:noProof/>
          <w:lang w:eastAsia="fr-FR"/>
        </w:rPr>
      </w:pPr>
      <w:hyperlink w:anchor="_Toc445209929" w:history="1">
        <w:r w:rsidRPr="00A02DBA">
          <w:rPr>
            <w:rStyle w:val="Lienhypertexte"/>
            <w:noProof/>
            <w:lang w:val="en-US"/>
          </w:rPr>
          <w:t>D.</w:t>
        </w:r>
        <w:r>
          <w:rPr>
            <w:rFonts w:eastAsiaTheme="minorEastAsia"/>
            <w:noProof/>
            <w:lang w:eastAsia="fr-FR"/>
          </w:rPr>
          <w:tab/>
        </w:r>
        <w:r w:rsidRPr="00A02DBA">
          <w:rPr>
            <w:rStyle w:val="Lienhypertexte"/>
            <w:noProof/>
            <w:lang w:val="en-US"/>
          </w:rPr>
          <w:t>Edit 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_Toc445209929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476E5" w:rsidRDefault="004476E5" w:rsidP="004476E5">
      <w:pPr>
        <w:pStyle w:val="TM2"/>
        <w:spacing w:line="240" w:lineRule="auto"/>
        <w:rPr>
          <w:rFonts w:eastAsiaTheme="minorEastAsia"/>
          <w:noProof/>
          <w:lang w:eastAsia="fr-FR"/>
        </w:rPr>
      </w:pPr>
      <w:hyperlink w:anchor="_Toc445209930" w:history="1">
        <w:r w:rsidRPr="00A02DBA">
          <w:rPr>
            <w:rStyle w:val="Lienhypertexte"/>
            <w:noProof/>
            <w:lang w:val="en-US"/>
          </w:rPr>
          <w:t>10)</w:t>
        </w:r>
        <w:r>
          <w:rPr>
            <w:rFonts w:eastAsiaTheme="minorEastAsia"/>
            <w:noProof/>
            <w:lang w:eastAsia="fr-FR"/>
          </w:rPr>
          <w:tab/>
        </w:r>
        <w:r w:rsidRPr="00A02DBA">
          <w:rPr>
            <w:rStyle w:val="Lienhypertexte"/>
            <w:noProof/>
            <w:lang w:val="en-US"/>
          </w:rPr>
          <w:t>Alarm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_Toc445209930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476E5" w:rsidRDefault="004476E5" w:rsidP="004476E5">
      <w:pPr>
        <w:pStyle w:val="TM2"/>
        <w:spacing w:line="240" w:lineRule="auto"/>
        <w:rPr>
          <w:rFonts w:eastAsiaTheme="minorEastAsia"/>
          <w:noProof/>
          <w:lang w:eastAsia="fr-FR"/>
        </w:rPr>
      </w:pPr>
      <w:hyperlink w:anchor="_Toc445209931" w:history="1">
        <w:r w:rsidRPr="00A02DBA">
          <w:rPr>
            <w:rStyle w:val="Lienhypertexte"/>
            <w:noProof/>
            <w:lang w:val="en-US"/>
          </w:rPr>
          <w:t>11)</w:t>
        </w:r>
        <w:r>
          <w:rPr>
            <w:rFonts w:eastAsiaTheme="minorEastAsia"/>
            <w:noProof/>
            <w:lang w:eastAsia="fr-FR"/>
          </w:rPr>
          <w:tab/>
        </w:r>
        <w:r w:rsidRPr="00A02DBA">
          <w:rPr>
            <w:rStyle w:val="Lienhypertexte"/>
            <w:noProof/>
            <w:lang w:val="en-US"/>
          </w:rPr>
          <w:t>Min - Max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_Toc445209931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476E5" w:rsidRDefault="004476E5" w:rsidP="004476E5">
      <w:pPr>
        <w:pStyle w:val="TM2"/>
        <w:spacing w:line="240" w:lineRule="auto"/>
        <w:rPr>
          <w:rFonts w:eastAsiaTheme="minorEastAsia"/>
          <w:noProof/>
          <w:lang w:eastAsia="fr-FR"/>
        </w:rPr>
      </w:pPr>
      <w:hyperlink w:anchor="_Toc445209932" w:history="1">
        <w:r w:rsidRPr="00A02DBA">
          <w:rPr>
            <w:rStyle w:val="Lienhypertexte"/>
            <w:noProof/>
            <w:lang w:val="en-US"/>
          </w:rPr>
          <w:t>12)</w:t>
        </w:r>
        <w:r>
          <w:rPr>
            <w:rFonts w:eastAsiaTheme="minorEastAsia"/>
            <w:noProof/>
            <w:lang w:eastAsia="fr-FR"/>
          </w:rPr>
          <w:tab/>
        </w:r>
        <w:r w:rsidRPr="00A02DBA">
          <w:rPr>
            <w:rStyle w:val="Lienhypertexte"/>
            <w:noProof/>
            <w:lang w:val="en-US"/>
          </w:rPr>
          <w:t>Text insert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_Toc445209932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476E5" w:rsidRDefault="004476E5" w:rsidP="004476E5">
      <w:pPr>
        <w:pStyle w:val="TM2"/>
        <w:spacing w:line="240" w:lineRule="auto"/>
        <w:rPr>
          <w:rFonts w:eastAsiaTheme="minorEastAsia"/>
          <w:noProof/>
          <w:lang w:eastAsia="fr-FR"/>
        </w:rPr>
      </w:pPr>
      <w:hyperlink w:anchor="_Toc445209933" w:history="1">
        <w:r w:rsidRPr="00A02DBA">
          <w:rPr>
            <w:rStyle w:val="Lienhypertexte"/>
            <w:noProof/>
            <w:lang w:val="en-US"/>
          </w:rPr>
          <w:t>13)</w:t>
        </w:r>
        <w:r>
          <w:rPr>
            <w:rFonts w:eastAsiaTheme="minorEastAsia"/>
            <w:noProof/>
            <w:lang w:eastAsia="fr-FR"/>
          </w:rPr>
          <w:tab/>
        </w:r>
        <w:r w:rsidRPr="00A02DBA">
          <w:rPr>
            <w:rStyle w:val="Lienhypertexte"/>
            <w:noProof/>
            <w:lang w:val="en-US"/>
          </w:rPr>
          <w:t>Copy window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_Toc445209933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476E5" w:rsidRDefault="004476E5" w:rsidP="004476E5">
      <w:pPr>
        <w:pStyle w:val="TM2"/>
        <w:spacing w:line="240" w:lineRule="auto"/>
        <w:rPr>
          <w:rFonts w:eastAsiaTheme="minorEastAsia"/>
          <w:noProof/>
          <w:lang w:eastAsia="fr-FR"/>
        </w:rPr>
      </w:pPr>
      <w:hyperlink w:anchor="_Toc445209934" w:history="1">
        <w:r w:rsidRPr="00A02DBA">
          <w:rPr>
            <w:rStyle w:val="Lienhypertexte"/>
            <w:noProof/>
            <w:lang w:val="en-US"/>
          </w:rPr>
          <w:t>14)</w:t>
        </w:r>
        <w:r>
          <w:rPr>
            <w:rFonts w:eastAsiaTheme="minorEastAsia"/>
            <w:noProof/>
            <w:lang w:eastAsia="fr-FR"/>
          </w:rPr>
          <w:tab/>
        </w:r>
        <w:r w:rsidRPr="00A02DBA">
          <w:rPr>
            <w:rStyle w:val="Lienhypertexte"/>
            <w:noProof/>
            <w:lang w:val="en-US"/>
          </w:rPr>
          <w:t>Rename window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_Toc445209934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476E5" w:rsidRDefault="004476E5" w:rsidP="004476E5">
      <w:pPr>
        <w:pStyle w:val="TM1"/>
        <w:rPr>
          <w:rFonts w:eastAsiaTheme="minorEastAsia"/>
          <w:noProof/>
          <w:lang w:eastAsia="fr-FR"/>
        </w:rPr>
      </w:pPr>
      <w:hyperlink w:anchor="_Toc445209935" w:history="1">
        <w:r w:rsidRPr="00A02DBA">
          <w:rPr>
            <w:rStyle w:val="Lienhypertexte"/>
            <w:noProof/>
            <w:lang w:val="en-US"/>
          </w:rPr>
          <w:t>E.</w:t>
        </w:r>
        <w:r>
          <w:rPr>
            <w:rFonts w:eastAsiaTheme="minorEastAsia"/>
            <w:noProof/>
            <w:lang w:eastAsia="fr-FR"/>
          </w:rPr>
          <w:tab/>
        </w:r>
        <w:r w:rsidRPr="00A02DBA">
          <w:rPr>
            <w:rStyle w:val="Lienhypertexte"/>
            <w:noProof/>
            <w:lang w:val="en-US"/>
          </w:rPr>
          <w:t>Treatment of the data 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_Toc445209935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476E5" w:rsidRDefault="004476E5" w:rsidP="004476E5">
      <w:pPr>
        <w:pStyle w:val="TM2"/>
        <w:spacing w:line="240" w:lineRule="auto"/>
        <w:rPr>
          <w:rFonts w:eastAsiaTheme="minorEastAsia"/>
          <w:noProof/>
          <w:lang w:eastAsia="fr-FR"/>
        </w:rPr>
      </w:pPr>
      <w:hyperlink w:anchor="_Toc445209936" w:history="1">
        <w:r w:rsidRPr="00A02DBA">
          <w:rPr>
            <w:rStyle w:val="Lienhypertexte"/>
            <w:noProof/>
            <w:lang w:val="en-US"/>
          </w:rPr>
          <w:t>15)</w:t>
        </w:r>
        <w:r>
          <w:rPr>
            <w:rFonts w:eastAsiaTheme="minorEastAsia"/>
            <w:noProof/>
            <w:lang w:eastAsia="fr-FR"/>
          </w:rPr>
          <w:tab/>
        </w:r>
        <w:r w:rsidRPr="00A02DBA">
          <w:rPr>
            <w:rStyle w:val="Lienhypertexte"/>
            <w:noProof/>
            <w:lang w:val="en-US"/>
          </w:rPr>
          <w:t>Moving average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_Toc445209936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476E5" w:rsidRDefault="004476E5" w:rsidP="004476E5">
      <w:pPr>
        <w:pStyle w:val="TM2"/>
        <w:spacing w:line="240" w:lineRule="auto"/>
        <w:rPr>
          <w:rFonts w:eastAsiaTheme="minorEastAsia"/>
          <w:noProof/>
          <w:lang w:eastAsia="fr-FR"/>
        </w:rPr>
      </w:pPr>
      <w:hyperlink w:anchor="_Toc445209937" w:history="1">
        <w:r w:rsidRPr="00A02DBA">
          <w:rPr>
            <w:rStyle w:val="Lienhypertexte"/>
            <w:noProof/>
            <w:lang w:val="en-US"/>
          </w:rPr>
          <w:t>16)</w:t>
        </w:r>
        <w:r>
          <w:rPr>
            <w:rFonts w:eastAsiaTheme="minorEastAsia"/>
            <w:noProof/>
            <w:lang w:eastAsia="fr-FR"/>
          </w:rPr>
          <w:tab/>
        </w:r>
        <w:r w:rsidRPr="00A02DBA">
          <w:rPr>
            <w:rStyle w:val="Lienhypertexte"/>
            <w:noProof/>
            <w:lang w:val="en-US"/>
          </w:rPr>
          <w:t>Position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_Toc445209937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476E5" w:rsidRDefault="004476E5" w:rsidP="004476E5">
      <w:pPr>
        <w:pStyle w:val="TM2"/>
        <w:spacing w:line="240" w:lineRule="auto"/>
        <w:rPr>
          <w:rFonts w:eastAsiaTheme="minorEastAsia"/>
          <w:noProof/>
          <w:lang w:eastAsia="fr-FR"/>
        </w:rPr>
      </w:pPr>
      <w:hyperlink w:anchor="_Toc445209938" w:history="1">
        <w:r w:rsidRPr="00A02DBA">
          <w:rPr>
            <w:rStyle w:val="Lienhypertexte"/>
            <w:noProof/>
            <w:lang w:val="en-US"/>
          </w:rPr>
          <w:t>17)</w:t>
        </w:r>
        <w:r>
          <w:rPr>
            <w:rFonts w:eastAsiaTheme="minorEastAsia"/>
            <w:noProof/>
            <w:lang w:eastAsia="fr-FR"/>
          </w:rPr>
          <w:tab/>
        </w:r>
        <w:r w:rsidRPr="00A02DBA">
          <w:rPr>
            <w:rStyle w:val="Lienhypertexte"/>
            <w:noProof/>
            <w:lang w:val="en-US"/>
          </w:rPr>
          <w:t>Acceleration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_Toc445209938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476E5" w:rsidRDefault="004476E5" w:rsidP="004476E5">
      <w:pPr>
        <w:pStyle w:val="TM1"/>
        <w:rPr>
          <w:rFonts w:eastAsiaTheme="minorEastAsia"/>
          <w:noProof/>
          <w:lang w:eastAsia="fr-FR"/>
        </w:rPr>
      </w:pPr>
      <w:hyperlink w:anchor="_Toc445209939" w:history="1">
        <w:r w:rsidRPr="00A02DBA">
          <w:rPr>
            <w:rStyle w:val="Lienhypertexte"/>
            <w:noProof/>
            <w:lang w:val="en-US"/>
          </w:rPr>
          <w:t>F.</w:t>
        </w:r>
        <w:r>
          <w:rPr>
            <w:rFonts w:eastAsiaTheme="minorEastAsia"/>
            <w:noProof/>
            <w:lang w:eastAsia="fr-FR"/>
          </w:rPr>
          <w:tab/>
        </w:r>
        <w:r w:rsidRPr="00A02DBA">
          <w:rPr>
            <w:rStyle w:val="Lienhypertexte"/>
            <w:noProof/>
            <w:lang w:val="en-US"/>
          </w:rPr>
          <w:t>Options 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_Toc445209939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476E5" w:rsidRDefault="004476E5" w:rsidP="004476E5">
      <w:pPr>
        <w:pStyle w:val="TM2"/>
        <w:spacing w:line="240" w:lineRule="auto"/>
        <w:rPr>
          <w:rFonts w:eastAsiaTheme="minorEastAsia"/>
          <w:noProof/>
          <w:lang w:eastAsia="fr-FR"/>
        </w:rPr>
      </w:pPr>
      <w:hyperlink w:anchor="_Toc445209940" w:history="1">
        <w:r w:rsidRPr="00A02DBA">
          <w:rPr>
            <w:rStyle w:val="Lienhypertexte"/>
            <w:noProof/>
            <w:lang w:val="en-US"/>
          </w:rPr>
          <w:t>18)</w:t>
        </w:r>
        <w:r>
          <w:rPr>
            <w:rFonts w:eastAsiaTheme="minorEastAsia"/>
            <w:noProof/>
            <w:lang w:eastAsia="fr-FR"/>
          </w:rPr>
          <w:tab/>
        </w:r>
        <w:r w:rsidRPr="00A02DBA">
          <w:rPr>
            <w:rStyle w:val="Lienhypertexte"/>
            <w:noProof/>
            <w:lang w:val="en-US"/>
          </w:rPr>
          <w:t>Language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_Toc445209940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476E5" w:rsidRDefault="004476E5" w:rsidP="004476E5">
      <w:pPr>
        <w:pStyle w:val="TM2"/>
        <w:spacing w:line="240" w:lineRule="auto"/>
        <w:rPr>
          <w:rFonts w:eastAsiaTheme="minorEastAsia"/>
          <w:noProof/>
          <w:lang w:eastAsia="fr-FR"/>
        </w:rPr>
      </w:pPr>
      <w:hyperlink w:anchor="_Toc445209941" w:history="1">
        <w:r w:rsidRPr="00A02DBA">
          <w:rPr>
            <w:rStyle w:val="Lienhypertexte"/>
            <w:noProof/>
            <w:lang w:val="en-US"/>
          </w:rPr>
          <w:t>19)</w:t>
        </w:r>
        <w:r>
          <w:rPr>
            <w:rFonts w:eastAsiaTheme="minorEastAsia"/>
            <w:noProof/>
            <w:lang w:eastAsia="fr-FR"/>
          </w:rPr>
          <w:tab/>
        </w:r>
        <w:r w:rsidRPr="00A02DBA">
          <w:rPr>
            <w:rStyle w:val="Lienhypertexte"/>
            <w:noProof/>
            <w:lang w:val="en-US"/>
          </w:rPr>
          <w:t>Save settings on exit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_Toc445209941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476E5" w:rsidRDefault="004476E5" w:rsidP="004476E5">
      <w:pPr>
        <w:pStyle w:val="TM1"/>
        <w:rPr>
          <w:rFonts w:eastAsiaTheme="minorEastAsia"/>
          <w:noProof/>
          <w:lang w:eastAsia="fr-FR"/>
        </w:rPr>
      </w:pPr>
      <w:hyperlink w:anchor="_Toc445209942" w:history="1">
        <w:r w:rsidRPr="00A02DBA">
          <w:rPr>
            <w:rStyle w:val="Lienhypertexte"/>
            <w:noProof/>
            <w:lang w:val="en-US"/>
          </w:rPr>
          <w:t>G.</w:t>
        </w:r>
        <w:r>
          <w:rPr>
            <w:rFonts w:eastAsiaTheme="minorEastAsia"/>
            <w:noProof/>
            <w:lang w:eastAsia="fr-FR"/>
          </w:rPr>
          <w:tab/>
        </w:r>
        <w:r w:rsidRPr="00A02DBA">
          <w:rPr>
            <w:rStyle w:val="Lienhypertexte"/>
            <w:noProof/>
            <w:lang w:val="en-US"/>
          </w:rPr>
          <w:t>Display 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_Toc445209942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476E5" w:rsidRDefault="004476E5" w:rsidP="004476E5">
      <w:pPr>
        <w:pStyle w:val="TM2"/>
        <w:spacing w:line="240" w:lineRule="auto"/>
        <w:rPr>
          <w:rFonts w:eastAsiaTheme="minorEastAsia"/>
          <w:noProof/>
          <w:lang w:eastAsia="fr-FR"/>
        </w:rPr>
      </w:pPr>
      <w:hyperlink w:anchor="_Toc445209943" w:history="1">
        <w:r w:rsidRPr="00A02DBA">
          <w:rPr>
            <w:rStyle w:val="Lienhypertexte"/>
            <w:noProof/>
            <w:lang w:val="en-US"/>
          </w:rPr>
          <w:t>20)</w:t>
        </w:r>
        <w:r>
          <w:rPr>
            <w:rFonts w:eastAsiaTheme="minorEastAsia"/>
            <w:noProof/>
            <w:lang w:eastAsia="fr-FR"/>
          </w:rPr>
          <w:tab/>
        </w:r>
        <w:r w:rsidRPr="00A02DBA">
          <w:rPr>
            <w:rStyle w:val="Lienhypertexte"/>
            <w:noProof/>
            <w:lang w:val="en-US"/>
          </w:rPr>
          <w:t>Graticule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_Toc445209943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476E5" w:rsidRDefault="004476E5" w:rsidP="004476E5">
      <w:pPr>
        <w:pStyle w:val="TM2"/>
        <w:spacing w:line="240" w:lineRule="auto"/>
        <w:rPr>
          <w:rFonts w:eastAsiaTheme="minorEastAsia"/>
          <w:noProof/>
          <w:lang w:eastAsia="fr-FR"/>
        </w:rPr>
      </w:pPr>
      <w:hyperlink w:anchor="_Toc445209944" w:history="1">
        <w:r w:rsidRPr="00A02DBA">
          <w:rPr>
            <w:rStyle w:val="Lienhypertexte"/>
            <w:noProof/>
            <w:lang w:val="en-US"/>
          </w:rPr>
          <w:t>21)</w:t>
        </w:r>
        <w:r>
          <w:rPr>
            <w:rFonts w:eastAsiaTheme="minorEastAsia"/>
            <w:noProof/>
            <w:lang w:eastAsia="fr-FR"/>
          </w:rPr>
          <w:tab/>
        </w:r>
        <w:r w:rsidRPr="00A02DBA">
          <w:rPr>
            <w:rStyle w:val="Lienhypertexte"/>
            <w:noProof/>
            <w:lang w:val="en-US"/>
          </w:rPr>
          <w:t>Variation cursors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_Toc445209944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476E5" w:rsidRDefault="004476E5" w:rsidP="004476E5">
      <w:pPr>
        <w:pStyle w:val="TM2"/>
        <w:spacing w:line="240" w:lineRule="auto"/>
        <w:rPr>
          <w:rFonts w:eastAsiaTheme="minorEastAsia"/>
          <w:noProof/>
          <w:lang w:eastAsia="fr-FR"/>
        </w:rPr>
      </w:pPr>
      <w:hyperlink w:anchor="_Toc445209945" w:history="1">
        <w:r w:rsidRPr="00A02DBA">
          <w:rPr>
            <w:rStyle w:val="Lienhypertexte"/>
            <w:noProof/>
            <w:lang w:val="en-US"/>
          </w:rPr>
          <w:t>22)</w:t>
        </w:r>
        <w:r>
          <w:rPr>
            <w:rFonts w:eastAsiaTheme="minorEastAsia"/>
            <w:noProof/>
            <w:lang w:eastAsia="fr-FR"/>
          </w:rPr>
          <w:tab/>
        </w:r>
        <w:r w:rsidRPr="00A02DBA">
          <w:rPr>
            <w:rStyle w:val="Lienhypertexte"/>
            <w:noProof/>
            <w:lang w:val="en-US"/>
          </w:rPr>
          <w:t>Legend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_Toc445209945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476E5" w:rsidRDefault="004476E5" w:rsidP="004476E5">
      <w:pPr>
        <w:pStyle w:val="TM2"/>
        <w:spacing w:line="240" w:lineRule="auto"/>
        <w:rPr>
          <w:rFonts w:eastAsiaTheme="minorEastAsia"/>
          <w:noProof/>
          <w:lang w:eastAsia="fr-FR"/>
        </w:rPr>
      </w:pPr>
      <w:hyperlink w:anchor="_Toc445209946" w:history="1">
        <w:r w:rsidRPr="00A02DBA">
          <w:rPr>
            <w:rStyle w:val="Lienhypertexte"/>
            <w:noProof/>
            <w:lang w:val="en-US"/>
          </w:rPr>
          <w:t>23)</w:t>
        </w:r>
        <w:r>
          <w:rPr>
            <w:rFonts w:eastAsiaTheme="minorEastAsia"/>
            <w:noProof/>
            <w:lang w:eastAsia="fr-FR"/>
          </w:rPr>
          <w:tab/>
        </w:r>
        <w:r w:rsidRPr="00A02DBA">
          <w:rPr>
            <w:rStyle w:val="Lienhypertexte"/>
            <w:noProof/>
            <w:lang w:val="en-US"/>
          </w:rPr>
          <w:t>Colors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_Toc445209946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476E5" w:rsidRDefault="004476E5" w:rsidP="004476E5">
      <w:pPr>
        <w:pStyle w:val="TM2"/>
        <w:spacing w:line="240" w:lineRule="auto"/>
        <w:rPr>
          <w:rFonts w:eastAsiaTheme="minorEastAsia"/>
          <w:noProof/>
          <w:lang w:eastAsia="fr-FR"/>
        </w:rPr>
      </w:pPr>
      <w:hyperlink w:anchor="_Toc445209947" w:history="1">
        <w:r w:rsidRPr="00A02DBA">
          <w:rPr>
            <w:rStyle w:val="Lienhypertexte"/>
            <w:noProof/>
            <w:lang w:val="en-US"/>
          </w:rPr>
          <w:t>24)</w:t>
        </w:r>
        <w:r>
          <w:rPr>
            <w:rFonts w:eastAsiaTheme="minorEastAsia"/>
            <w:noProof/>
            <w:lang w:eastAsia="fr-FR"/>
          </w:rPr>
          <w:tab/>
        </w:r>
        <w:r w:rsidRPr="00A02DBA">
          <w:rPr>
            <w:rStyle w:val="Lienhypertexte"/>
            <w:noProof/>
            <w:lang w:val="en-US"/>
          </w:rPr>
          <w:t>Scales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_Toc445209947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476E5" w:rsidRDefault="004476E5" w:rsidP="004476E5">
      <w:pPr>
        <w:pStyle w:val="TM2"/>
        <w:spacing w:line="240" w:lineRule="auto"/>
        <w:rPr>
          <w:rFonts w:eastAsiaTheme="minorEastAsia"/>
          <w:noProof/>
          <w:lang w:eastAsia="fr-FR"/>
        </w:rPr>
      </w:pPr>
      <w:hyperlink w:anchor="_Toc445209948" w:history="1">
        <w:r w:rsidRPr="00A02DBA">
          <w:rPr>
            <w:rStyle w:val="Lienhypertexte"/>
            <w:noProof/>
            <w:lang w:val="en-US"/>
          </w:rPr>
          <w:t>25)</w:t>
        </w:r>
        <w:r>
          <w:rPr>
            <w:rFonts w:eastAsiaTheme="minorEastAsia"/>
            <w:noProof/>
            <w:lang w:eastAsia="fr-FR"/>
          </w:rPr>
          <w:tab/>
        </w:r>
        <w:r w:rsidRPr="00A02DBA">
          <w:rPr>
            <w:rStyle w:val="Lienhypertexte"/>
            <w:noProof/>
            <w:lang w:val="en-US"/>
          </w:rPr>
          <w:t>Zoom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_Toc445209948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476E5" w:rsidRDefault="004476E5" w:rsidP="004476E5">
      <w:pPr>
        <w:pStyle w:val="TM1"/>
        <w:rPr>
          <w:rFonts w:eastAsiaTheme="minorEastAsia"/>
          <w:noProof/>
          <w:lang w:eastAsia="fr-FR"/>
        </w:rPr>
      </w:pPr>
      <w:hyperlink w:anchor="_Toc445209949" w:history="1">
        <w:r w:rsidRPr="00A02DBA">
          <w:rPr>
            <w:rStyle w:val="Lienhypertexte"/>
            <w:noProof/>
          </w:rPr>
          <w:t>H.</w:t>
        </w:r>
        <w:r>
          <w:rPr>
            <w:rFonts w:eastAsiaTheme="minorEastAsia"/>
            <w:noProof/>
            <w:lang w:eastAsia="fr-FR"/>
          </w:rPr>
          <w:tab/>
        </w:r>
        <w:r w:rsidRPr="00A02DBA">
          <w:rPr>
            <w:rStyle w:val="Lienhypertexte"/>
            <w:noProof/>
          </w:rPr>
          <w:t>Window 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_Toc445209949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476E5" w:rsidRDefault="004476E5" w:rsidP="004476E5">
      <w:pPr>
        <w:pStyle w:val="TM2"/>
        <w:spacing w:line="240" w:lineRule="auto"/>
        <w:rPr>
          <w:rFonts w:eastAsiaTheme="minorEastAsia"/>
          <w:noProof/>
          <w:lang w:eastAsia="fr-FR"/>
        </w:rPr>
      </w:pPr>
      <w:hyperlink w:anchor="_Toc445209950" w:history="1">
        <w:r w:rsidRPr="00A02DBA">
          <w:rPr>
            <w:rStyle w:val="Lienhypertexte"/>
            <w:noProof/>
            <w:lang w:val="en-US"/>
          </w:rPr>
          <w:t>26)</w:t>
        </w:r>
        <w:r>
          <w:rPr>
            <w:rFonts w:eastAsiaTheme="minorEastAsia"/>
            <w:noProof/>
            <w:lang w:eastAsia="fr-FR"/>
          </w:rPr>
          <w:tab/>
        </w:r>
        <w:r w:rsidRPr="00A02DBA">
          <w:rPr>
            <w:rStyle w:val="Lienhypertexte"/>
            <w:noProof/>
            <w:lang w:val="en-US"/>
          </w:rPr>
          <w:t>Cascade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_Toc445209950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476E5" w:rsidRDefault="004476E5" w:rsidP="004476E5">
      <w:pPr>
        <w:pStyle w:val="TM2"/>
        <w:spacing w:line="240" w:lineRule="auto"/>
        <w:rPr>
          <w:rFonts w:eastAsiaTheme="minorEastAsia"/>
          <w:noProof/>
          <w:lang w:eastAsia="fr-FR"/>
        </w:rPr>
      </w:pPr>
      <w:hyperlink w:anchor="_Toc445209951" w:history="1">
        <w:r w:rsidRPr="00A02DBA">
          <w:rPr>
            <w:rStyle w:val="Lienhypertexte"/>
            <w:noProof/>
            <w:lang w:val="en-US"/>
          </w:rPr>
          <w:t>27)</w:t>
        </w:r>
        <w:r>
          <w:rPr>
            <w:rFonts w:eastAsiaTheme="minorEastAsia"/>
            <w:noProof/>
            <w:lang w:eastAsia="fr-FR"/>
          </w:rPr>
          <w:tab/>
        </w:r>
        <w:r w:rsidRPr="00A02DBA">
          <w:rPr>
            <w:rStyle w:val="Lienhypertexte"/>
            <w:noProof/>
            <w:lang w:val="en-US"/>
          </w:rPr>
          <w:t>Tile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_Toc445209951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476E5" w:rsidRDefault="004476E5" w:rsidP="004476E5">
      <w:pPr>
        <w:pStyle w:val="TM2"/>
        <w:spacing w:line="240" w:lineRule="auto"/>
        <w:rPr>
          <w:rFonts w:eastAsiaTheme="minorEastAsia"/>
          <w:noProof/>
          <w:lang w:eastAsia="fr-FR"/>
        </w:rPr>
      </w:pPr>
      <w:hyperlink w:anchor="_Toc445209952" w:history="1">
        <w:r w:rsidRPr="00A02DBA">
          <w:rPr>
            <w:rStyle w:val="Lienhypertexte"/>
            <w:noProof/>
            <w:lang w:val="en-US"/>
          </w:rPr>
          <w:t>28)</w:t>
        </w:r>
        <w:r>
          <w:rPr>
            <w:rFonts w:eastAsiaTheme="minorEastAsia"/>
            <w:noProof/>
            <w:lang w:eastAsia="fr-FR"/>
          </w:rPr>
          <w:tab/>
        </w:r>
        <w:r w:rsidRPr="00A02DBA">
          <w:rPr>
            <w:rStyle w:val="Lienhypertexte"/>
            <w:noProof/>
            <w:lang w:val="en-US"/>
          </w:rPr>
          <w:t>Full screen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_Toc445209952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476E5" w:rsidRDefault="004476E5" w:rsidP="004476E5">
      <w:pPr>
        <w:pStyle w:val="TM1"/>
        <w:rPr>
          <w:rFonts w:eastAsiaTheme="minorEastAsia"/>
          <w:noProof/>
          <w:lang w:eastAsia="fr-FR"/>
        </w:rPr>
      </w:pPr>
      <w:hyperlink w:anchor="_Toc445209953" w:history="1">
        <w:r w:rsidRPr="00A02DBA">
          <w:rPr>
            <w:rStyle w:val="Lienhypertexte"/>
            <w:noProof/>
          </w:rPr>
          <w:t>I.</w:t>
        </w:r>
        <w:r>
          <w:rPr>
            <w:rFonts w:eastAsiaTheme="minorEastAsia"/>
            <w:noProof/>
            <w:lang w:eastAsia="fr-FR"/>
          </w:rPr>
          <w:tab/>
        </w:r>
        <w:r w:rsidRPr="00A02DBA">
          <w:rPr>
            <w:rStyle w:val="Lienhypertexte"/>
            <w:noProof/>
          </w:rPr>
          <w:t>? 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_Toc445209953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476E5" w:rsidRDefault="004476E5" w:rsidP="004476E5">
      <w:pPr>
        <w:pStyle w:val="TM2"/>
        <w:spacing w:line="240" w:lineRule="auto"/>
        <w:rPr>
          <w:rFonts w:eastAsiaTheme="minorEastAsia"/>
          <w:noProof/>
          <w:lang w:eastAsia="fr-FR"/>
        </w:rPr>
      </w:pPr>
      <w:hyperlink w:anchor="_Toc445209954" w:history="1">
        <w:r w:rsidRPr="00A02DBA">
          <w:rPr>
            <w:rStyle w:val="Lienhypertexte"/>
            <w:noProof/>
            <w:lang w:val="en-US"/>
          </w:rPr>
          <w:t>29)</w:t>
        </w:r>
        <w:r>
          <w:rPr>
            <w:rFonts w:eastAsiaTheme="minorEastAsia"/>
            <w:noProof/>
            <w:lang w:eastAsia="fr-FR"/>
          </w:rPr>
          <w:tab/>
        </w:r>
        <w:r w:rsidRPr="00A02DBA">
          <w:rPr>
            <w:rStyle w:val="Lienhypertexte"/>
            <w:noProof/>
            <w:lang w:val="en-US"/>
          </w:rPr>
          <w:t>Summary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_Toc445209954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476E5" w:rsidRDefault="004476E5" w:rsidP="004476E5">
      <w:pPr>
        <w:pStyle w:val="TM2"/>
        <w:spacing w:line="240" w:lineRule="auto"/>
        <w:rPr>
          <w:rFonts w:eastAsiaTheme="minorEastAsia"/>
          <w:noProof/>
          <w:lang w:eastAsia="fr-FR"/>
        </w:rPr>
      </w:pPr>
      <w:hyperlink w:anchor="_Toc445209955" w:history="1">
        <w:r w:rsidRPr="00A02DBA">
          <w:rPr>
            <w:rStyle w:val="Lienhypertexte"/>
            <w:noProof/>
            <w:lang w:val="en-US"/>
          </w:rPr>
          <w:t>30)</w:t>
        </w:r>
        <w:r>
          <w:rPr>
            <w:rFonts w:eastAsiaTheme="minorEastAsia"/>
            <w:noProof/>
            <w:lang w:eastAsia="fr-FR"/>
          </w:rPr>
          <w:tab/>
        </w:r>
        <w:r w:rsidRPr="00A02DBA">
          <w:rPr>
            <w:rStyle w:val="Lienhypertexte"/>
            <w:noProof/>
            <w:lang w:val="en-US"/>
          </w:rPr>
          <w:t>Help on help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_Toc445209955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476E5" w:rsidRDefault="004476E5" w:rsidP="004476E5">
      <w:pPr>
        <w:pStyle w:val="TM2"/>
        <w:spacing w:line="240" w:lineRule="auto"/>
        <w:rPr>
          <w:rFonts w:eastAsiaTheme="minorEastAsia"/>
          <w:noProof/>
          <w:lang w:eastAsia="fr-FR"/>
        </w:rPr>
      </w:pPr>
      <w:hyperlink w:anchor="_Toc445209956" w:history="1">
        <w:r w:rsidRPr="00A02DBA">
          <w:rPr>
            <w:rStyle w:val="Lienhypertexte"/>
            <w:noProof/>
            <w:lang w:val="en-US"/>
          </w:rPr>
          <w:t>31)</w:t>
        </w:r>
        <w:r>
          <w:rPr>
            <w:rFonts w:eastAsiaTheme="minorEastAsia"/>
            <w:noProof/>
            <w:lang w:eastAsia="fr-FR"/>
          </w:rPr>
          <w:tab/>
        </w:r>
        <w:r w:rsidRPr="00A02DBA">
          <w:rPr>
            <w:rStyle w:val="Lienhypertexte"/>
            <w:noProof/>
            <w:lang w:val="en-US"/>
          </w:rPr>
          <w:t>About TACHOGRAPH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_Toc445209956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A2FF8" w:rsidRPr="002A2FF8" w:rsidRDefault="002A2FF8" w:rsidP="002A2FF8">
      <w:pPr>
        <w:jc w:val="center"/>
      </w:pPr>
      <w:r>
        <w:fldChar w:fldCharType="end"/>
      </w:r>
    </w:p>
    <w:p w:rsidR="00B91A6C" w:rsidRPr="00B91A6C" w:rsidRDefault="00B91A6C" w:rsidP="002A2FF8">
      <w:pPr>
        <w:pStyle w:val="Titre1"/>
        <w:rPr>
          <w:lang w:val="en-US"/>
        </w:rPr>
      </w:pPr>
      <w:bookmarkStart w:id="0" w:name="_Toc445209917"/>
      <w:r w:rsidRPr="00B91A6C">
        <w:rPr>
          <w:lang w:val="en-US"/>
        </w:rPr>
        <w:t>Introduction</w:t>
      </w:r>
      <w:bookmarkEnd w:id="0"/>
    </w:p>
    <w:p w:rsidR="00B91A6C" w:rsidRPr="00B91A6C" w:rsidRDefault="00B91A6C" w:rsidP="00B91A6C">
      <w:pPr>
        <w:rPr>
          <w:lang w:val="en-US"/>
        </w:rPr>
      </w:pPr>
    </w:p>
    <w:p w:rsidR="00B91A6C" w:rsidRPr="00B91A6C" w:rsidRDefault="00B91A6C" w:rsidP="00B91A6C">
      <w:pPr>
        <w:rPr>
          <w:lang w:val="en-US"/>
        </w:rPr>
      </w:pPr>
      <w:r w:rsidRPr="00B91A6C">
        <w:rPr>
          <w:lang w:val="en-US"/>
        </w:rPr>
        <w:t>The TACHOGRAPH software is an application that runs on a PC with Windows NT , Windows 2000 , Windows XP or Windows Vista.</w:t>
      </w:r>
    </w:p>
    <w:p w:rsidR="00B91A6C" w:rsidRPr="00B91A6C" w:rsidRDefault="00B91A6C" w:rsidP="00B91A6C">
      <w:pPr>
        <w:rPr>
          <w:lang w:val="en-US"/>
        </w:rPr>
      </w:pPr>
      <w:r w:rsidRPr="00B91A6C">
        <w:rPr>
          <w:lang w:val="en-US"/>
        </w:rPr>
        <w:t>It has the following functionalities:</w:t>
      </w:r>
    </w:p>
    <w:p w:rsidR="00B91A6C" w:rsidRPr="00B91A6C" w:rsidRDefault="00B91A6C" w:rsidP="00B91A6C">
      <w:pPr>
        <w:rPr>
          <w:lang w:val="en-US"/>
        </w:rPr>
      </w:pPr>
      <w:r w:rsidRPr="00B91A6C">
        <w:rPr>
          <w:lang w:val="en-US"/>
        </w:rPr>
        <w:t>-</w:t>
      </w:r>
      <w:r w:rsidRPr="00B91A6C">
        <w:rPr>
          <w:lang w:val="en-US"/>
        </w:rPr>
        <w:tab/>
        <w:t>retrieval and display of the measurements recorded by the instrument,</w:t>
      </w:r>
    </w:p>
    <w:p w:rsidR="00B91A6C" w:rsidRPr="00B91A6C" w:rsidRDefault="00B91A6C" w:rsidP="00B91A6C">
      <w:pPr>
        <w:rPr>
          <w:lang w:val="en-US"/>
        </w:rPr>
      </w:pPr>
      <w:r w:rsidRPr="00B91A6C">
        <w:rPr>
          <w:lang w:val="en-US"/>
        </w:rPr>
        <w:t>-</w:t>
      </w:r>
      <w:r w:rsidRPr="00B91A6C">
        <w:rPr>
          <w:lang w:val="en-US"/>
        </w:rPr>
        <w:tab/>
        <w:t>the counting of the integral and the stemming of a curve (position and acceleration),</w:t>
      </w:r>
    </w:p>
    <w:p w:rsidR="00B91A6C" w:rsidRPr="00B91A6C" w:rsidRDefault="00B91A6C" w:rsidP="00B91A6C">
      <w:pPr>
        <w:rPr>
          <w:lang w:val="en-US"/>
        </w:rPr>
      </w:pPr>
      <w:r w:rsidRPr="00B91A6C">
        <w:rPr>
          <w:lang w:val="en-US"/>
        </w:rPr>
        <w:t>-</w:t>
      </w:r>
      <w:r w:rsidRPr="00B91A6C">
        <w:rPr>
          <w:lang w:val="en-US"/>
        </w:rPr>
        <w:tab/>
        <w:t>the filtration of a recording by moving average,</w:t>
      </w:r>
    </w:p>
    <w:p w:rsidR="00DA0D00" w:rsidRDefault="00B91A6C" w:rsidP="00B91A6C">
      <w:pPr>
        <w:rPr>
          <w:lang w:val="en-US"/>
        </w:rPr>
      </w:pPr>
      <w:r w:rsidRPr="00B91A6C">
        <w:rPr>
          <w:lang w:val="en-US"/>
        </w:rPr>
        <w:t>-</w:t>
      </w:r>
      <w:r w:rsidRPr="00B91A6C">
        <w:rPr>
          <w:lang w:val="en-US"/>
        </w:rPr>
        <w:tab/>
        <w:t>the exporting of the different curves acquired into EXCEL.</w:t>
      </w:r>
    </w:p>
    <w:p w:rsidR="00B91A6C" w:rsidRDefault="00B91A6C" w:rsidP="00B91A6C">
      <w:pPr>
        <w:pStyle w:val="Titre1"/>
        <w:rPr>
          <w:lang w:val="en-US"/>
        </w:rPr>
      </w:pPr>
      <w:bookmarkStart w:id="1" w:name="_Toc445209918"/>
      <w:r>
        <w:rPr>
          <w:lang w:val="en-US"/>
        </w:rPr>
        <w:t>File</w:t>
      </w:r>
      <w:bookmarkEnd w:id="1"/>
    </w:p>
    <w:p w:rsidR="00B91A6C" w:rsidRDefault="00B91A6C" w:rsidP="00B91A6C">
      <w:pPr>
        <w:pStyle w:val="Titre2"/>
        <w:rPr>
          <w:lang w:val="en-US"/>
        </w:rPr>
      </w:pPr>
      <w:bookmarkStart w:id="2" w:name="_Toc445209919"/>
      <w:r w:rsidRPr="00B91A6C">
        <w:rPr>
          <w:lang w:val="en-US"/>
        </w:rPr>
        <w:t>Open</w:t>
      </w:r>
      <w:bookmarkEnd w:id="2"/>
    </w:p>
    <w:p w:rsidR="00B91A6C" w:rsidRPr="00B91A6C" w:rsidRDefault="00B91A6C" w:rsidP="00B91A6C">
      <w:pPr>
        <w:rPr>
          <w:lang w:val="en-US"/>
        </w:rPr>
      </w:pPr>
      <w:r w:rsidRPr="00B91A6C">
        <w:rPr>
          <w:lang w:val="en-US"/>
        </w:rPr>
        <w:t>This option allows you to open a data file:</w:t>
      </w:r>
    </w:p>
    <w:p w:rsidR="00B91A6C" w:rsidRPr="00B91A6C" w:rsidRDefault="00B91A6C" w:rsidP="00B91A6C">
      <w:pPr>
        <w:pStyle w:val="Paragraphedeliste"/>
        <w:numPr>
          <w:ilvl w:val="0"/>
          <w:numId w:val="1"/>
        </w:numPr>
        <w:rPr>
          <w:lang w:val="en-US"/>
        </w:rPr>
      </w:pPr>
      <w:r w:rsidRPr="00B91A6C">
        <w:rPr>
          <w:lang w:val="en-US"/>
        </w:rPr>
        <w:t>.MON for a recording from the instrument</w:t>
      </w:r>
    </w:p>
    <w:p w:rsidR="00B91A6C" w:rsidRPr="00B91A6C" w:rsidRDefault="00B91A6C" w:rsidP="00B91A6C">
      <w:pPr>
        <w:pStyle w:val="Paragraphedeliste"/>
        <w:numPr>
          <w:ilvl w:val="0"/>
          <w:numId w:val="1"/>
        </w:numPr>
        <w:rPr>
          <w:lang w:val="en-US"/>
        </w:rPr>
      </w:pPr>
      <w:r w:rsidRPr="00B91A6C">
        <w:rPr>
          <w:lang w:val="en-US"/>
        </w:rPr>
        <w:t>.TCM for a recording of the displayed graph</w:t>
      </w:r>
    </w:p>
    <w:p w:rsidR="00B91A6C" w:rsidRDefault="00B91A6C" w:rsidP="00B91A6C">
      <w:r w:rsidRPr="00B91A6C">
        <w:rPr>
          <w:lang w:val="en-US"/>
        </w:rPr>
        <w:t xml:space="preserve">This option is available in the toolbar when clicking on the icon : </w:t>
      </w:r>
      <w:r>
        <w:rPr>
          <w:noProof/>
          <w:lang w:eastAsia="fr-FR"/>
        </w:rPr>
        <w:drawing>
          <wp:inline distT="0" distB="0" distL="0" distR="0">
            <wp:extent cx="171450" cy="18097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A6C" w:rsidRDefault="00B91A6C" w:rsidP="00B91A6C">
      <w:pPr>
        <w:pStyle w:val="Titre2"/>
      </w:pPr>
      <w:bookmarkStart w:id="3" w:name="_Toc445209920"/>
      <w:r w:rsidRPr="00B91A6C">
        <w:t>Save</w:t>
      </w:r>
      <w:bookmarkEnd w:id="3"/>
    </w:p>
    <w:p w:rsidR="00B91A6C" w:rsidRPr="00B91A6C" w:rsidRDefault="00B91A6C" w:rsidP="00B91A6C">
      <w:pPr>
        <w:rPr>
          <w:lang w:val="en-US"/>
        </w:rPr>
      </w:pPr>
      <w:r w:rsidRPr="00B91A6C">
        <w:rPr>
          <w:lang w:val="en-US"/>
        </w:rPr>
        <w:t>This option can save the results in a data file (.</w:t>
      </w:r>
      <w:proofErr w:type="spellStart"/>
      <w:r w:rsidRPr="00B91A6C">
        <w:rPr>
          <w:lang w:val="en-US"/>
        </w:rPr>
        <w:t>tcm</w:t>
      </w:r>
      <w:proofErr w:type="spellEnd"/>
      <w:r w:rsidRPr="00B91A6C">
        <w:rPr>
          <w:lang w:val="en-US"/>
        </w:rPr>
        <w:t>).</w:t>
      </w:r>
    </w:p>
    <w:p w:rsidR="00B91A6C" w:rsidRPr="00B91A6C" w:rsidRDefault="00B91A6C" w:rsidP="00B91A6C">
      <w:pPr>
        <w:rPr>
          <w:lang w:val="en-US"/>
        </w:rPr>
      </w:pPr>
      <w:r w:rsidRPr="00B91A6C">
        <w:rPr>
          <w:lang w:val="en-US"/>
        </w:rPr>
        <w:t>The data file created can be loaded with the option Open.</w:t>
      </w:r>
    </w:p>
    <w:p w:rsidR="00B91A6C" w:rsidRDefault="00B91A6C" w:rsidP="00B91A6C">
      <w:r w:rsidRPr="00B91A6C">
        <w:rPr>
          <w:lang w:val="en-US"/>
        </w:rPr>
        <w:t xml:space="preserve">This option is available in the toolbar when clicking on the icon : </w:t>
      </w:r>
      <w:r>
        <w:rPr>
          <w:noProof/>
          <w:lang w:eastAsia="fr-FR"/>
        </w:rPr>
        <w:drawing>
          <wp:inline distT="0" distB="0" distL="0" distR="0">
            <wp:extent cx="171450" cy="17145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A6C" w:rsidRDefault="00B91A6C" w:rsidP="00B91A6C">
      <w:pPr>
        <w:pStyle w:val="Titre2"/>
      </w:pPr>
      <w:bookmarkStart w:id="4" w:name="_Toc445209921"/>
      <w:r w:rsidRPr="00B91A6C">
        <w:lastRenderedPageBreak/>
        <w:t>Close</w:t>
      </w:r>
      <w:bookmarkEnd w:id="4"/>
    </w:p>
    <w:p w:rsidR="00B91A6C" w:rsidRPr="00B91A6C" w:rsidRDefault="00B91A6C" w:rsidP="00B91A6C">
      <w:pPr>
        <w:rPr>
          <w:lang w:val="en-US"/>
        </w:rPr>
      </w:pPr>
      <w:r w:rsidRPr="00B91A6C">
        <w:rPr>
          <w:lang w:val="en-US"/>
        </w:rPr>
        <w:t>This option closes the active graph.</w:t>
      </w:r>
    </w:p>
    <w:p w:rsidR="00B91A6C" w:rsidRDefault="00B91A6C" w:rsidP="00B91A6C">
      <w:r w:rsidRPr="00B91A6C">
        <w:rPr>
          <w:lang w:val="en-US"/>
        </w:rPr>
        <w:t>This option is available in the toolbar when clicking on the icon :</w:t>
      </w:r>
      <w:r>
        <w:rPr>
          <w:lang w:val="en-US"/>
        </w:rPr>
        <w:t xml:space="preserve"> </w:t>
      </w:r>
      <w:r>
        <w:rPr>
          <w:noProof/>
          <w:lang w:eastAsia="fr-FR"/>
        </w:rPr>
        <w:drawing>
          <wp:inline distT="0" distB="0" distL="0" distR="0">
            <wp:extent cx="171450" cy="17145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A6C" w:rsidRPr="00B91A6C" w:rsidRDefault="00B91A6C" w:rsidP="00B91A6C">
      <w:pPr>
        <w:pStyle w:val="Titre2"/>
        <w:rPr>
          <w:lang w:val="en-US"/>
        </w:rPr>
      </w:pPr>
      <w:bookmarkStart w:id="5" w:name="_Toc445209922"/>
      <w:r>
        <w:rPr>
          <w:lang w:val="en-US"/>
        </w:rPr>
        <w:t>Print</w:t>
      </w:r>
      <w:bookmarkEnd w:id="5"/>
    </w:p>
    <w:p w:rsidR="00B91A6C" w:rsidRPr="00B91A6C" w:rsidRDefault="00B91A6C" w:rsidP="00B91A6C">
      <w:pPr>
        <w:rPr>
          <w:lang w:val="en-US"/>
        </w:rPr>
      </w:pPr>
      <w:r w:rsidRPr="00B91A6C">
        <w:rPr>
          <w:lang w:val="en-US"/>
        </w:rPr>
        <w:t>This option enables measurements to be printed (graph).</w:t>
      </w:r>
    </w:p>
    <w:p w:rsidR="00B91A6C" w:rsidRDefault="00B91A6C" w:rsidP="00B91A6C">
      <w:r w:rsidRPr="00B91A6C">
        <w:rPr>
          <w:lang w:val="en-US"/>
        </w:rPr>
        <w:t xml:space="preserve">This option is available in the </w:t>
      </w:r>
      <w:proofErr w:type="spellStart"/>
      <w:r w:rsidRPr="00B91A6C">
        <w:rPr>
          <w:lang w:val="en-US"/>
        </w:rPr>
        <w:t>toolbar</w:t>
      </w:r>
      <w:proofErr w:type="spellEnd"/>
      <w:r w:rsidRPr="00B91A6C">
        <w:rPr>
          <w:lang w:val="en-US"/>
        </w:rPr>
        <w:t xml:space="preserve"> when clicking on the icon : </w:t>
      </w:r>
      <w:r>
        <w:rPr>
          <w:noProof/>
          <w:lang w:eastAsia="fr-FR"/>
        </w:rPr>
        <w:drawing>
          <wp:inline distT="0" distB="0" distL="0" distR="0">
            <wp:extent cx="171450" cy="171450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A6C" w:rsidRPr="00B91A6C" w:rsidRDefault="00B91A6C" w:rsidP="00B91A6C">
      <w:pPr>
        <w:pStyle w:val="Titre2"/>
        <w:rPr>
          <w:lang w:val="en-US"/>
        </w:rPr>
      </w:pPr>
      <w:bookmarkStart w:id="6" w:name="_Toc445209923"/>
      <w:r w:rsidRPr="00B91A6C">
        <w:rPr>
          <w:lang w:val="en-US"/>
        </w:rPr>
        <w:t>Exit</w:t>
      </w:r>
      <w:bookmarkEnd w:id="6"/>
    </w:p>
    <w:p w:rsidR="00B91A6C" w:rsidRPr="00B91A6C" w:rsidRDefault="00B91A6C" w:rsidP="00B91A6C">
      <w:pPr>
        <w:rPr>
          <w:lang w:val="en-US"/>
        </w:rPr>
      </w:pPr>
      <w:r w:rsidRPr="00B91A6C">
        <w:rPr>
          <w:lang w:val="en-US"/>
        </w:rPr>
        <w:t>This option can quit the TACHOGRAPH application.</w:t>
      </w:r>
    </w:p>
    <w:p w:rsidR="00B91A6C" w:rsidRDefault="00B91A6C" w:rsidP="00B91A6C">
      <w:pPr>
        <w:rPr>
          <w:lang w:val="en-US"/>
        </w:rPr>
      </w:pPr>
      <w:r w:rsidRPr="00B91A6C">
        <w:rPr>
          <w:lang w:val="en-US"/>
        </w:rPr>
        <w:t>If acquisition is in progress, it will be stopped.</w:t>
      </w:r>
    </w:p>
    <w:p w:rsidR="00B91A6C" w:rsidRDefault="00B91A6C" w:rsidP="00B91A6C">
      <w:pPr>
        <w:pStyle w:val="Titre1"/>
        <w:rPr>
          <w:lang w:val="en-US"/>
        </w:rPr>
      </w:pPr>
      <w:bookmarkStart w:id="7" w:name="_Toc445209924"/>
      <w:proofErr w:type="spellStart"/>
      <w:r w:rsidRPr="00B91A6C">
        <w:rPr>
          <w:lang w:val="en-US"/>
        </w:rPr>
        <w:t>Import_Export</w:t>
      </w:r>
      <w:proofErr w:type="spellEnd"/>
      <w:r w:rsidRPr="00B91A6C">
        <w:rPr>
          <w:lang w:val="en-US"/>
        </w:rPr>
        <w:t xml:space="preserve"> :</w:t>
      </w:r>
      <w:bookmarkEnd w:id="7"/>
    </w:p>
    <w:p w:rsidR="00B91A6C" w:rsidRPr="00B91A6C" w:rsidRDefault="00B91A6C" w:rsidP="00B91A6C">
      <w:pPr>
        <w:pStyle w:val="Titre2"/>
        <w:rPr>
          <w:lang w:val="en-US"/>
        </w:rPr>
      </w:pPr>
      <w:bookmarkStart w:id="8" w:name="_Toc445209925"/>
      <w:r w:rsidRPr="00B91A6C">
        <w:rPr>
          <w:lang w:val="en-US"/>
        </w:rPr>
        <w:t>Communication</w:t>
      </w:r>
      <w:bookmarkEnd w:id="8"/>
    </w:p>
    <w:p w:rsidR="00B91A6C" w:rsidRDefault="00B91A6C" w:rsidP="00B91A6C">
      <w:pPr>
        <w:rPr>
          <w:lang w:val="en-US"/>
        </w:rPr>
      </w:pPr>
      <w:r w:rsidRPr="00B91A6C">
        <w:rPr>
          <w:lang w:val="en-US"/>
        </w:rPr>
        <w:t>This option allows you to choose the PC serial port to communicate with the instrument.</w:t>
      </w:r>
    </w:p>
    <w:p w:rsidR="00B91A6C" w:rsidRDefault="00B91A6C" w:rsidP="00A92832">
      <w:pPr>
        <w:jc w:val="center"/>
        <w:rPr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3581400" cy="2124075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A6C" w:rsidRPr="00B91A6C" w:rsidRDefault="00B91A6C" w:rsidP="00B91A6C">
      <w:pPr>
        <w:pStyle w:val="Titre2"/>
        <w:rPr>
          <w:lang w:val="en-US"/>
        </w:rPr>
      </w:pPr>
      <w:bookmarkStart w:id="9" w:name="_Toc445209926"/>
      <w:r w:rsidRPr="00B91A6C">
        <w:rPr>
          <w:lang w:val="en-US"/>
        </w:rPr>
        <w:t>Download the data</w:t>
      </w:r>
      <w:bookmarkEnd w:id="9"/>
    </w:p>
    <w:p w:rsidR="00B91A6C" w:rsidRPr="00B91A6C" w:rsidRDefault="00B91A6C" w:rsidP="00B91A6C">
      <w:pPr>
        <w:rPr>
          <w:lang w:val="en-US"/>
        </w:rPr>
      </w:pPr>
      <w:r w:rsidRPr="00B91A6C">
        <w:rPr>
          <w:lang w:val="en-US"/>
        </w:rPr>
        <w:t>This option can be used to import the files stored in the instrument (recordings).</w:t>
      </w:r>
    </w:p>
    <w:p w:rsidR="00B91A6C" w:rsidRDefault="00B91A6C" w:rsidP="00B91A6C">
      <w:r w:rsidRPr="00B91A6C">
        <w:rPr>
          <w:lang w:val="en-US"/>
        </w:rPr>
        <w:t>This option is available in the toolbar when clicking on the icon :</w:t>
      </w:r>
      <w:r>
        <w:rPr>
          <w:lang w:val="en-US"/>
        </w:rPr>
        <w:t xml:space="preserve"> </w:t>
      </w:r>
      <w:r>
        <w:rPr>
          <w:noProof/>
          <w:lang w:eastAsia="fr-FR"/>
        </w:rPr>
        <w:drawing>
          <wp:inline distT="0" distB="0" distL="0" distR="0">
            <wp:extent cx="171450" cy="171450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832" w:rsidRPr="00A92832" w:rsidRDefault="00A92832" w:rsidP="00A92832">
      <w:pPr>
        <w:pStyle w:val="Titre2"/>
        <w:rPr>
          <w:lang w:val="en-US"/>
        </w:rPr>
      </w:pPr>
      <w:bookmarkStart w:id="10" w:name="_Toc445209927"/>
      <w:r w:rsidRPr="00A92832">
        <w:rPr>
          <w:lang w:val="en-US"/>
        </w:rPr>
        <w:t>Memory Reset</w:t>
      </w:r>
      <w:bookmarkEnd w:id="10"/>
    </w:p>
    <w:p w:rsidR="00A92832" w:rsidRDefault="00A92832" w:rsidP="00A92832">
      <w:pPr>
        <w:rPr>
          <w:lang w:val="en-US"/>
        </w:rPr>
      </w:pPr>
      <w:r w:rsidRPr="00A92832">
        <w:rPr>
          <w:lang w:val="en-US"/>
        </w:rPr>
        <w:t>This option erases all the measurements stored in the instrument.</w:t>
      </w:r>
    </w:p>
    <w:p w:rsidR="00A92832" w:rsidRPr="00A92832" w:rsidRDefault="00A92832" w:rsidP="00A92832">
      <w:pPr>
        <w:pStyle w:val="Titre2"/>
        <w:rPr>
          <w:lang w:val="en-US"/>
        </w:rPr>
      </w:pPr>
      <w:bookmarkStart w:id="11" w:name="_Toc445209928"/>
      <w:r w:rsidRPr="00A92832">
        <w:rPr>
          <w:lang w:val="en-US"/>
        </w:rPr>
        <w:t>EXCEL</w:t>
      </w:r>
      <w:bookmarkEnd w:id="11"/>
    </w:p>
    <w:p w:rsidR="00A92832" w:rsidRPr="00A92832" w:rsidRDefault="00A92832" w:rsidP="00A92832">
      <w:pPr>
        <w:rPr>
          <w:lang w:val="en-US"/>
        </w:rPr>
      </w:pPr>
      <w:r w:rsidRPr="00A92832">
        <w:rPr>
          <w:lang w:val="en-US"/>
        </w:rPr>
        <w:t>This option can export measurement results to EXCEL.</w:t>
      </w:r>
    </w:p>
    <w:p w:rsidR="00A92832" w:rsidRPr="00A92832" w:rsidRDefault="00A92832" w:rsidP="00A92832">
      <w:pPr>
        <w:jc w:val="center"/>
        <w:rPr>
          <w:lang w:val="en-US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3771900" cy="3514725"/>
            <wp:effectExtent l="1905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832" w:rsidRPr="00A92832" w:rsidRDefault="00A92832" w:rsidP="00A92832">
      <w:pPr>
        <w:rPr>
          <w:lang w:val="en-US"/>
        </w:rPr>
      </w:pPr>
      <w:r w:rsidRPr="00A92832">
        <w:rPr>
          <w:lang w:val="en-US"/>
        </w:rPr>
        <w:t>EXCEL starts by clicking on the Run EXCEL button.</w:t>
      </w:r>
    </w:p>
    <w:p w:rsidR="00A92832" w:rsidRPr="00A92832" w:rsidRDefault="00A92832" w:rsidP="00A92832">
      <w:pPr>
        <w:rPr>
          <w:lang w:val="en-US"/>
        </w:rPr>
      </w:pPr>
      <w:r w:rsidRPr="00A92832">
        <w:rPr>
          <w:lang w:val="en-US"/>
        </w:rPr>
        <w:t xml:space="preserve">If the launching is successful, a second message “EXCEL Ready!” is displayed. So,  the </w:t>
      </w:r>
      <w:proofErr w:type="spellStart"/>
      <w:r w:rsidRPr="00A92832">
        <w:rPr>
          <w:lang w:val="en-US"/>
        </w:rPr>
        <w:t>datas</w:t>
      </w:r>
      <w:proofErr w:type="spellEnd"/>
      <w:r w:rsidRPr="00A92832">
        <w:rPr>
          <w:lang w:val="en-US"/>
        </w:rPr>
        <w:t xml:space="preserve"> can be exported by clicking on the Export button.</w:t>
      </w:r>
    </w:p>
    <w:p w:rsidR="00A92832" w:rsidRPr="00A92832" w:rsidRDefault="00A92832" w:rsidP="00A92832">
      <w:pPr>
        <w:rPr>
          <w:lang w:val="en-US"/>
        </w:rPr>
      </w:pPr>
      <w:r w:rsidRPr="00A92832">
        <w:rPr>
          <w:lang w:val="en-US"/>
        </w:rPr>
        <w:t>The dialog box can be used to select the name and the destination of the calculation sheet, where the data will be exported.</w:t>
      </w:r>
    </w:p>
    <w:p w:rsidR="00A92832" w:rsidRPr="00A92832" w:rsidRDefault="00A92832" w:rsidP="00A92832">
      <w:pPr>
        <w:rPr>
          <w:lang w:val="en-US"/>
        </w:rPr>
      </w:pPr>
      <w:r w:rsidRPr="00A92832">
        <w:rPr>
          <w:lang w:val="en-US"/>
        </w:rPr>
        <w:t>The Message control informs about the nature and the result of the different procedures.</w:t>
      </w:r>
    </w:p>
    <w:p w:rsidR="00A92832" w:rsidRDefault="00A92832" w:rsidP="00A92832">
      <w:pPr>
        <w:rPr>
          <w:lang w:val="en-US"/>
        </w:rPr>
      </w:pPr>
      <w:r w:rsidRPr="00A92832">
        <w:rPr>
          <w:lang w:val="en-US"/>
        </w:rPr>
        <w:t xml:space="preserve">This option is available in the toolbar when clicking on the icon : </w:t>
      </w:r>
      <w:r>
        <w:rPr>
          <w:noProof/>
          <w:lang w:eastAsia="fr-FR"/>
        </w:rPr>
        <w:drawing>
          <wp:inline distT="0" distB="0" distL="0" distR="0">
            <wp:extent cx="171450" cy="171450"/>
            <wp:effectExtent l="1905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2832">
        <w:rPr>
          <w:lang w:val="en-US"/>
        </w:rPr>
        <w:t>.</w:t>
      </w:r>
    </w:p>
    <w:p w:rsidR="00A92832" w:rsidRDefault="00A92832" w:rsidP="00A92832">
      <w:pPr>
        <w:pStyle w:val="Titre1"/>
        <w:rPr>
          <w:lang w:val="en-US"/>
        </w:rPr>
      </w:pPr>
      <w:bookmarkStart w:id="12" w:name="_Toc445209929"/>
      <w:r w:rsidRPr="00A92832">
        <w:rPr>
          <w:lang w:val="en-US"/>
        </w:rPr>
        <w:t>Edit :</w:t>
      </w:r>
      <w:bookmarkEnd w:id="12"/>
    </w:p>
    <w:p w:rsidR="00A92832" w:rsidRPr="00A92832" w:rsidRDefault="00A92832" w:rsidP="00A92832">
      <w:pPr>
        <w:pStyle w:val="Titre2"/>
        <w:rPr>
          <w:lang w:val="en-US"/>
        </w:rPr>
      </w:pPr>
      <w:bookmarkStart w:id="13" w:name="_Toc445209930"/>
      <w:r w:rsidRPr="00A92832">
        <w:rPr>
          <w:lang w:val="en-US"/>
        </w:rPr>
        <w:t>Alarm</w:t>
      </w:r>
      <w:bookmarkEnd w:id="13"/>
    </w:p>
    <w:p w:rsidR="00A92832" w:rsidRPr="00A92832" w:rsidRDefault="00A92832" w:rsidP="00A92832">
      <w:pPr>
        <w:rPr>
          <w:lang w:val="en-US"/>
        </w:rPr>
      </w:pPr>
      <w:r w:rsidRPr="00A92832">
        <w:rPr>
          <w:lang w:val="en-US"/>
        </w:rPr>
        <w:t>This option enables the visual alarms on the graph to be defined.</w:t>
      </w:r>
    </w:p>
    <w:p w:rsidR="00A92832" w:rsidRDefault="00A92832" w:rsidP="00A92832">
      <w:pPr>
        <w:rPr>
          <w:lang w:val="en-US"/>
        </w:rPr>
      </w:pPr>
      <w:r w:rsidRPr="00A92832">
        <w:rPr>
          <w:lang w:val="en-US"/>
        </w:rPr>
        <w:t>These alarms will appear in black.</w:t>
      </w:r>
    </w:p>
    <w:p w:rsidR="00A92832" w:rsidRDefault="00A92832" w:rsidP="00A92832">
      <w:pPr>
        <w:jc w:val="center"/>
        <w:rPr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3152775" cy="1562100"/>
            <wp:effectExtent l="19050" t="0" r="9525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832" w:rsidRPr="00A92832" w:rsidRDefault="00A92832" w:rsidP="00A92832">
      <w:pPr>
        <w:pStyle w:val="Titre2"/>
        <w:rPr>
          <w:lang w:val="en-US"/>
        </w:rPr>
      </w:pPr>
      <w:bookmarkStart w:id="14" w:name="_Toc445209931"/>
      <w:r w:rsidRPr="00A92832">
        <w:rPr>
          <w:lang w:val="en-US"/>
        </w:rPr>
        <w:lastRenderedPageBreak/>
        <w:t>Min - Max</w:t>
      </w:r>
      <w:bookmarkEnd w:id="14"/>
    </w:p>
    <w:p w:rsidR="00A92832" w:rsidRPr="00A92832" w:rsidRDefault="00A92832" w:rsidP="00A92832">
      <w:pPr>
        <w:jc w:val="both"/>
        <w:rPr>
          <w:lang w:val="en-US"/>
        </w:rPr>
      </w:pPr>
      <w:r w:rsidRPr="00A92832">
        <w:rPr>
          <w:lang w:val="en-US"/>
        </w:rPr>
        <w:t>This option searches automatically the minimum or maximum point on the graph.</w:t>
      </w:r>
    </w:p>
    <w:p w:rsidR="00A92832" w:rsidRPr="00A92832" w:rsidRDefault="00A92832" w:rsidP="00A92832">
      <w:pPr>
        <w:jc w:val="center"/>
        <w:rPr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3590925" cy="3600450"/>
            <wp:effectExtent l="19050" t="0" r="9525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832" w:rsidRDefault="00A92832" w:rsidP="00A92832">
      <w:pPr>
        <w:jc w:val="both"/>
        <w:rPr>
          <w:lang w:val="en-US"/>
        </w:rPr>
      </w:pPr>
      <w:r w:rsidRPr="00A92832">
        <w:rPr>
          <w:lang w:val="en-US"/>
        </w:rPr>
        <w:t>Moreover, it allows to add text corresponding to this point and to move it along the graph.</w:t>
      </w:r>
    </w:p>
    <w:p w:rsidR="00A92832" w:rsidRPr="00A92832" w:rsidRDefault="00A92832" w:rsidP="00A92832">
      <w:pPr>
        <w:pStyle w:val="Titre2"/>
        <w:rPr>
          <w:lang w:val="en-US"/>
        </w:rPr>
      </w:pPr>
      <w:bookmarkStart w:id="15" w:name="_Toc445209932"/>
      <w:r w:rsidRPr="00A92832">
        <w:rPr>
          <w:lang w:val="en-US"/>
        </w:rPr>
        <w:t>Text insert</w:t>
      </w:r>
      <w:bookmarkEnd w:id="15"/>
    </w:p>
    <w:p w:rsidR="00A92832" w:rsidRPr="00A92832" w:rsidRDefault="00A92832" w:rsidP="00A92832">
      <w:pPr>
        <w:jc w:val="both"/>
        <w:rPr>
          <w:lang w:val="en-US"/>
        </w:rPr>
      </w:pPr>
      <w:r w:rsidRPr="00A92832">
        <w:rPr>
          <w:lang w:val="en-US"/>
        </w:rPr>
        <w:t>This option allows to insert text and to move it along the graph.</w:t>
      </w:r>
    </w:p>
    <w:p w:rsidR="00A92832" w:rsidRPr="00A92832" w:rsidRDefault="00A92832" w:rsidP="00A92832">
      <w:pPr>
        <w:jc w:val="center"/>
        <w:rPr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3743325" cy="3695700"/>
            <wp:effectExtent l="19050" t="0" r="9525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832" w:rsidRDefault="00A92832" w:rsidP="00A92832">
      <w:pPr>
        <w:jc w:val="both"/>
        <w:rPr>
          <w:lang w:val="en-US"/>
        </w:rPr>
      </w:pPr>
      <w:r w:rsidRPr="00A92832">
        <w:rPr>
          <w:lang w:val="en-US"/>
        </w:rPr>
        <w:lastRenderedPageBreak/>
        <w:t>The user may insert 3 different texts.</w:t>
      </w:r>
    </w:p>
    <w:p w:rsidR="00A92832" w:rsidRPr="00A92832" w:rsidRDefault="00A92832" w:rsidP="00A92832">
      <w:pPr>
        <w:pStyle w:val="Titre2"/>
        <w:rPr>
          <w:lang w:val="en-US"/>
        </w:rPr>
      </w:pPr>
      <w:bookmarkStart w:id="16" w:name="_Toc445209933"/>
      <w:r w:rsidRPr="00A92832">
        <w:rPr>
          <w:lang w:val="en-US"/>
        </w:rPr>
        <w:t>Copy window</w:t>
      </w:r>
      <w:bookmarkEnd w:id="16"/>
    </w:p>
    <w:p w:rsidR="00A92832" w:rsidRPr="00A92832" w:rsidRDefault="00A92832" w:rsidP="00A92832">
      <w:pPr>
        <w:jc w:val="both"/>
        <w:rPr>
          <w:lang w:val="en-US"/>
        </w:rPr>
      </w:pPr>
      <w:r w:rsidRPr="00A92832">
        <w:rPr>
          <w:lang w:val="en-US"/>
        </w:rPr>
        <w:t>This option can copy the screen.</w:t>
      </w:r>
    </w:p>
    <w:p w:rsidR="00A92832" w:rsidRDefault="00A92832" w:rsidP="00A92832">
      <w:pPr>
        <w:jc w:val="both"/>
        <w:rPr>
          <w:lang w:val="en-US"/>
        </w:rPr>
      </w:pPr>
      <w:r w:rsidRPr="00A92832">
        <w:rPr>
          <w:lang w:val="en-US"/>
        </w:rPr>
        <w:t>Everything than can be seen on the screen will be copied in the clipboard to be worked out in any other Windows application.</w:t>
      </w:r>
    </w:p>
    <w:p w:rsidR="00A92832" w:rsidRPr="00A92832" w:rsidRDefault="00A92832" w:rsidP="00A92832">
      <w:pPr>
        <w:pStyle w:val="Titre2"/>
        <w:rPr>
          <w:lang w:val="en-US"/>
        </w:rPr>
      </w:pPr>
      <w:bookmarkStart w:id="17" w:name="_Toc445209934"/>
      <w:r w:rsidRPr="00A92832">
        <w:rPr>
          <w:lang w:val="en-US"/>
        </w:rPr>
        <w:t>Rename window</w:t>
      </w:r>
      <w:bookmarkEnd w:id="17"/>
    </w:p>
    <w:p w:rsidR="00A92832" w:rsidRDefault="00A92832" w:rsidP="00A92832">
      <w:pPr>
        <w:jc w:val="both"/>
        <w:rPr>
          <w:lang w:val="en-US"/>
        </w:rPr>
      </w:pPr>
      <w:r w:rsidRPr="00A92832">
        <w:rPr>
          <w:lang w:val="en-US"/>
        </w:rPr>
        <w:t>This command modifies the title of the selected window.</w:t>
      </w:r>
    </w:p>
    <w:p w:rsidR="00500B86" w:rsidRDefault="00500B86" w:rsidP="00500B86">
      <w:pPr>
        <w:pStyle w:val="Titre1"/>
        <w:rPr>
          <w:lang w:val="en-US"/>
        </w:rPr>
      </w:pPr>
      <w:bookmarkStart w:id="18" w:name="_Toc445209935"/>
      <w:r w:rsidRPr="00500B86">
        <w:rPr>
          <w:lang w:val="en-US"/>
        </w:rPr>
        <w:t>Treatment of the data :</w:t>
      </w:r>
      <w:bookmarkEnd w:id="18"/>
    </w:p>
    <w:p w:rsidR="00500B86" w:rsidRPr="00500B86" w:rsidRDefault="00500B86" w:rsidP="00500B86">
      <w:pPr>
        <w:pStyle w:val="Titre2"/>
        <w:rPr>
          <w:lang w:val="en-US"/>
        </w:rPr>
      </w:pPr>
      <w:bookmarkStart w:id="19" w:name="_Toc445209936"/>
      <w:r w:rsidRPr="00500B86">
        <w:rPr>
          <w:lang w:val="en-US"/>
        </w:rPr>
        <w:t>Moving average</w:t>
      </w:r>
      <w:bookmarkEnd w:id="19"/>
    </w:p>
    <w:p w:rsidR="00500B86" w:rsidRPr="00500B86" w:rsidRDefault="00500B86" w:rsidP="00500B86">
      <w:pPr>
        <w:rPr>
          <w:lang w:val="en-US"/>
        </w:rPr>
      </w:pPr>
      <w:r w:rsidRPr="00500B86">
        <w:rPr>
          <w:lang w:val="en-US"/>
        </w:rPr>
        <w:t>This option performs smoothing (moving average calculation) on the selected recording.</w:t>
      </w:r>
    </w:p>
    <w:p w:rsidR="00500B86" w:rsidRPr="00500B86" w:rsidRDefault="00500B86" w:rsidP="00500B86">
      <w:pPr>
        <w:rPr>
          <w:lang w:val="en-US"/>
        </w:rPr>
      </w:pPr>
      <w:r w:rsidRPr="00500B86">
        <w:rPr>
          <w:lang w:val="en-US"/>
        </w:rPr>
        <w:t>The filtering principle involves calculating a moving average of the last N points in the recording. This average value is the filter output value.</w:t>
      </w:r>
    </w:p>
    <w:p w:rsidR="00500B86" w:rsidRPr="00500B86" w:rsidRDefault="00500B86" w:rsidP="00500B86">
      <w:pPr>
        <w:rPr>
          <w:lang w:val="en-US"/>
        </w:rPr>
      </w:pPr>
      <w:r w:rsidRPr="00500B86">
        <w:rPr>
          <w:lang w:val="en-US"/>
        </w:rPr>
        <w:t>The filtering is calculated as follows:</w:t>
      </w:r>
    </w:p>
    <w:p w:rsidR="00500B86" w:rsidRPr="00500B86" w:rsidRDefault="00500B86" w:rsidP="00500B86">
      <w:pPr>
        <w:rPr>
          <w:oMath/>
          <w:rFonts w:ascii="Cambria Math" w:hAnsi="Cambria Math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Filtered measurement 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Sum of the last K measurements</m:t>
              </m:r>
            </m:num>
            <m:den>
              <m:r>
                <w:rPr>
                  <w:rFonts w:ascii="Cambria Math" w:hAnsi="Cambria Math"/>
                  <w:lang w:val="en-US"/>
                </w:rPr>
                <m:t>K</m:t>
              </m:r>
            </m:den>
          </m:f>
        </m:oMath>
      </m:oMathPara>
    </w:p>
    <w:p w:rsidR="00500B86" w:rsidRDefault="00500B86" w:rsidP="00500B86">
      <w:pPr>
        <w:rPr>
          <w:lang w:val="en-US"/>
        </w:rPr>
      </w:pPr>
      <w:r w:rsidRPr="00500B86">
        <w:rPr>
          <w:lang w:val="en-US"/>
        </w:rPr>
        <w:t>where K is the constant expressed as a number of measurements.</w:t>
      </w:r>
    </w:p>
    <w:p w:rsidR="00500B86" w:rsidRPr="00500B86" w:rsidRDefault="00500B86" w:rsidP="00500B86">
      <w:pPr>
        <w:pStyle w:val="Titre2"/>
        <w:rPr>
          <w:lang w:val="en-US"/>
        </w:rPr>
      </w:pPr>
      <w:bookmarkStart w:id="20" w:name="_Toc445209937"/>
      <w:r w:rsidRPr="00500B86">
        <w:rPr>
          <w:lang w:val="en-US"/>
        </w:rPr>
        <w:t>Position</w:t>
      </w:r>
      <w:bookmarkEnd w:id="20"/>
    </w:p>
    <w:p w:rsidR="00500B86" w:rsidRPr="00500B86" w:rsidRDefault="00500B86" w:rsidP="00500B86">
      <w:pPr>
        <w:rPr>
          <w:lang w:val="en-US"/>
        </w:rPr>
      </w:pPr>
      <w:r w:rsidRPr="00500B86">
        <w:rPr>
          <w:lang w:val="en-US"/>
        </w:rPr>
        <w:t>This option calculates the integral (or position/displacement) of the points in the recording selected.</w:t>
      </w:r>
    </w:p>
    <w:p w:rsidR="00500B86" w:rsidRPr="00500B86" w:rsidRDefault="00500B86" w:rsidP="00500B86">
      <w:pPr>
        <w:rPr>
          <w:lang w:val="en-US"/>
        </w:rPr>
      </w:pPr>
      <w:r w:rsidRPr="00500B86">
        <w:rPr>
          <w:lang w:val="en-US"/>
        </w:rPr>
        <w:t>The position values are calculated as follows:</w:t>
      </w:r>
    </w:p>
    <w:p w:rsidR="00500B86" w:rsidRPr="00500B86" w:rsidRDefault="00500B86" w:rsidP="00500B86">
      <w:pPr>
        <w:rPr>
          <w:oMath/>
          <w:rFonts w:ascii="Cambria Math" w:hAnsi="Cambria Math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Sum of the final speed and initial speed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 xml:space="preserve">* 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time interval between these two speeds</m:t>
                  </m:r>
                </m:e>
              </m:d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</m:oMath>
      </m:oMathPara>
    </w:p>
    <w:p w:rsidR="00500B86" w:rsidRPr="00500B86" w:rsidRDefault="00500B86" w:rsidP="00500B86">
      <w:pPr>
        <w:pStyle w:val="Titre2"/>
        <w:rPr>
          <w:lang w:val="en-US"/>
        </w:rPr>
      </w:pPr>
      <w:bookmarkStart w:id="21" w:name="_Toc445209938"/>
      <w:r w:rsidRPr="00500B86">
        <w:rPr>
          <w:lang w:val="en-US"/>
        </w:rPr>
        <w:t>Acceleration</w:t>
      </w:r>
      <w:bookmarkEnd w:id="21"/>
    </w:p>
    <w:p w:rsidR="00500B86" w:rsidRPr="00500B86" w:rsidRDefault="00500B86" w:rsidP="00500B86">
      <w:pPr>
        <w:rPr>
          <w:lang w:val="en-US"/>
        </w:rPr>
      </w:pPr>
      <w:r w:rsidRPr="00500B86">
        <w:rPr>
          <w:lang w:val="en-US"/>
        </w:rPr>
        <w:t>This option calculates the differential coefficient (or acceleration) of the points in the recording selected.</w:t>
      </w:r>
    </w:p>
    <w:p w:rsidR="00500B86" w:rsidRPr="00500B86" w:rsidRDefault="00500B86" w:rsidP="00500B86">
      <w:pPr>
        <w:rPr>
          <w:lang w:val="en-US"/>
        </w:rPr>
      </w:pPr>
      <w:r w:rsidRPr="00500B86">
        <w:rPr>
          <w:lang w:val="en-US"/>
        </w:rPr>
        <w:t>The acceleration values are calculated as follows:</w:t>
      </w:r>
    </w:p>
    <w:p w:rsidR="00500B86" w:rsidRDefault="00500B86" w:rsidP="00500B86">
      <w:pPr>
        <w:rPr>
          <w:rFonts w:eastAsiaTheme="minorEastAsia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Difference be</m:t>
                  </m:r>
                  <m:r>
                    <w:rPr>
                      <w:rFonts w:ascii="Cambria Math" w:hAnsi="Cambria Math"/>
                      <w:lang w:val="en-US"/>
                    </w:rPr>
                    <m:t>tween the final speed and the initial speed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time interval between these 2 positions</m:t>
                  </m:r>
                </m:e>
              </m:d>
            </m:den>
          </m:f>
        </m:oMath>
      </m:oMathPara>
    </w:p>
    <w:p w:rsidR="00500B86" w:rsidRDefault="00500B86" w:rsidP="00500B86">
      <w:pPr>
        <w:pStyle w:val="Titre1"/>
        <w:rPr>
          <w:rFonts w:eastAsiaTheme="minorEastAsia"/>
          <w:lang w:val="en-US"/>
        </w:rPr>
      </w:pPr>
      <w:bookmarkStart w:id="22" w:name="_Toc445209939"/>
      <w:r w:rsidRPr="00500B86">
        <w:rPr>
          <w:rFonts w:eastAsiaTheme="minorEastAsia"/>
          <w:lang w:val="en-US"/>
        </w:rPr>
        <w:t>Options :</w:t>
      </w:r>
      <w:bookmarkEnd w:id="22"/>
    </w:p>
    <w:p w:rsidR="00500B86" w:rsidRPr="00500B86" w:rsidRDefault="00500B86" w:rsidP="00500B86">
      <w:pPr>
        <w:pStyle w:val="Titre2"/>
        <w:rPr>
          <w:rFonts w:eastAsiaTheme="minorEastAsia"/>
          <w:lang w:val="en-US"/>
        </w:rPr>
      </w:pPr>
      <w:bookmarkStart w:id="23" w:name="_Toc445209940"/>
      <w:r w:rsidRPr="00500B86">
        <w:rPr>
          <w:rFonts w:eastAsiaTheme="minorEastAsia"/>
          <w:lang w:val="en-US"/>
        </w:rPr>
        <w:t>Language</w:t>
      </w:r>
      <w:bookmarkEnd w:id="23"/>
    </w:p>
    <w:p w:rsidR="00500B86" w:rsidRDefault="00500B86" w:rsidP="00500B86">
      <w:pPr>
        <w:rPr>
          <w:rFonts w:asciiTheme="majorHAnsi" w:eastAsiaTheme="minorEastAsia" w:hAnsiTheme="majorHAnsi" w:cstheme="majorBidi"/>
          <w:lang w:val="en-US"/>
        </w:rPr>
      </w:pPr>
      <w:r w:rsidRPr="00500B86">
        <w:rPr>
          <w:rFonts w:asciiTheme="majorHAnsi" w:eastAsiaTheme="minorEastAsia" w:hAnsiTheme="majorHAnsi" w:cstheme="majorBidi"/>
          <w:lang w:val="en-US"/>
        </w:rPr>
        <w:t xml:space="preserve">This option can select the application language : </w:t>
      </w:r>
      <w:proofErr w:type="spellStart"/>
      <w:r w:rsidRPr="00500B86">
        <w:rPr>
          <w:rFonts w:asciiTheme="majorHAnsi" w:eastAsiaTheme="minorEastAsia" w:hAnsiTheme="majorHAnsi" w:cstheme="majorBidi"/>
          <w:lang w:val="en-US"/>
        </w:rPr>
        <w:t>french</w:t>
      </w:r>
      <w:proofErr w:type="spellEnd"/>
      <w:r w:rsidRPr="00500B86">
        <w:rPr>
          <w:rFonts w:asciiTheme="majorHAnsi" w:eastAsiaTheme="minorEastAsia" w:hAnsiTheme="majorHAnsi" w:cstheme="majorBidi"/>
          <w:lang w:val="en-US"/>
        </w:rPr>
        <w:t xml:space="preserve">, </w:t>
      </w:r>
      <w:proofErr w:type="spellStart"/>
      <w:r w:rsidRPr="00500B86">
        <w:rPr>
          <w:rFonts w:asciiTheme="majorHAnsi" w:eastAsiaTheme="minorEastAsia" w:hAnsiTheme="majorHAnsi" w:cstheme="majorBidi"/>
          <w:lang w:val="en-US"/>
        </w:rPr>
        <w:t>english</w:t>
      </w:r>
      <w:proofErr w:type="spellEnd"/>
      <w:r w:rsidRPr="00500B86">
        <w:rPr>
          <w:rFonts w:asciiTheme="majorHAnsi" w:eastAsiaTheme="minorEastAsia" w:hAnsiTheme="majorHAnsi" w:cstheme="majorBidi"/>
          <w:lang w:val="en-US"/>
        </w:rPr>
        <w:t xml:space="preserve"> , </w:t>
      </w:r>
      <w:proofErr w:type="spellStart"/>
      <w:r w:rsidRPr="00500B86">
        <w:rPr>
          <w:rFonts w:asciiTheme="majorHAnsi" w:eastAsiaTheme="minorEastAsia" w:hAnsiTheme="majorHAnsi" w:cstheme="majorBidi"/>
          <w:lang w:val="en-US"/>
        </w:rPr>
        <w:t>german</w:t>
      </w:r>
      <w:proofErr w:type="spellEnd"/>
      <w:r w:rsidRPr="00500B86">
        <w:rPr>
          <w:rFonts w:asciiTheme="majorHAnsi" w:eastAsiaTheme="minorEastAsia" w:hAnsiTheme="majorHAnsi" w:cstheme="majorBidi"/>
          <w:lang w:val="en-US"/>
        </w:rPr>
        <w:t xml:space="preserve"> , </w:t>
      </w:r>
      <w:proofErr w:type="spellStart"/>
      <w:r w:rsidRPr="00500B86">
        <w:rPr>
          <w:rFonts w:asciiTheme="majorHAnsi" w:eastAsiaTheme="minorEastAsia" w:hAnsiTheme="majorHAnsi" w:cstheme="majorBidi"/>
          <w:lang w:val="en-US"/>
        </w:rPr>
        <w:t>spanish</w:t>
      </w:r>
      <w:proofErr w:type="spellEnd"/>
      <w:r w:rsidRPr="00500B86">
        <w:rPr>
          <w:rFonts w:asciiTheme="majorHAnsi" w:eastAsiaTheme="minorEastAsia" w:hAnsiTheme="majorHAnsi" w:cstheme="majorBidi"/>
          <w:lang w:val="en-US"/>
        </w:rPr>
        <w:t xml:space="preserve"> , </w:t>
      </w:r>
      <w:proofErr w:type="spellStart"/>
      <w:r w:rsidRPr="00500B86">
        <w:rPr>
          <w:rFonts w:asciiTheme="majorHAnsi" w:eastAsiaTheme="minorEastAsia" w:hAnsiTheme="majorHAnsi" w:cstheme="majorBidi"/>
          <w:lang w:val="en-US"/>
        </w:rPr>
        <w:t>italian</w:t>
      </w:r>
      <w:proofErr w:type="spellEnd"/>
      <w:r w:rsidRPr="00500B86">
        <w:rPr>
          <w:rFonts w:asciiTheme="majorHAnsi" w:eastAsiaTheme="minorEastAsia" w:hAnsiTheme="majorHAnsi" w:cstheme="majorBidi"/>
          <w:lang w:val="en-US"/>
        </w:rPr>
        <w:t>.</w:t>
      </w:r>
    </w:p>
    <w:p w:rsidR="00500B86" w:rsidRPr="00500B86" w:rsidRDefault="00500B86" w:rsidP="00500B86">
      <w:pPr>
        <w:pStyle w:val="Titre2"/>
        <w:rPr>
          <w:rFonts w:eastAsiaTheme="minorEastAsia"/>
          <w:lang w:val="en-US"/>
        </w:rPr>
      </w:pPr>
      <w:bookmarkStart w:id="24" w:name="_Toc445209941"/>
      <w:r w:rsidRPr="00500B86">
        <w:rPr>
          <w:rFonts w:eastAsiaTheme="minorEastAsia"/>
          <w:lang w:val="en-US"/>
        </w:rPr>
        <w:lastRenderedPageBreak/>
        <w:t>Save settings on exit</w:t>
      </w:r>
      <w:bookmarkEnd w:id="24"/>
    </w:p>
    <w:p w:rsidR="00500B86" w:rsidRPr="00500B86" w:rsidRDefault="00500B86" w:rsidP="00500B86">
      <w:pPr>
        <w:rPr>
          <w:rFonts w:asciiTheme="majorHAnsi" w:eastAsiaTheme="minorEastAsia" w:hAnsiTheme="majorHAnsi" w:cstheme="majorBidi"/>
          <w:lang w:val="en-US"/>
        </w:rPr>
      </w:pPr>
      <w:r w:rsidRPr="00500B86">
        <w:rPr>
          <w:rFonts w:asciiTheme="majorHAnsi" w:eastAsiaTheme="minorEastAsia" w:hAnsiTheme="majorHAnsi" w:cstheme="majorBidi"/>
          <w:lang w:val="en-US"/>
        </w:rPr>
        <w:t>This option can save the general setting on quitting the application.</w:t>
      </w:r>
    </w:p>
    <w:p w:rsidR="00500B86" w:rsidRDefault="00500B86" w:rsidP="00500B86">
      <w:pPr>
        <w:rPr>
          <w:rFonts w:asciiTheme="majorHAnsi" w:eastAsiaTheme="minorEastAsia" w:hAnsiTheme="majorHAnsi" w:cstheme="majorBidi"/>
          <w:lang w:val="en-US"/>
        </w:rPr>
      </w:pPr>
      <w:r w:rsidRPr="00500B86">
        <w:rPr>
          <w:rFonts w:asciiTheme="majorHAnsi" w:eastAsiaTheme="minorEastAsia" w:hAnsiTheme="majorHAnsi" w:cstheme="majorBidi"/>
          <w:lang w:val="en-US"/>
        </w:rPr>
        <w:t>It can thus open the application as it was on exit.</w:t>
      </w:r>
    </w:p>
    <w:p w:rsidR="00500B86" w:rsidRDefault="00500B86" w:rsidP="00500B86">
      <w:pPr>
        <w:pStyle w:val="Titre1"/>
        <w:rPr>
          <w:rFonts w:eastAsiaTheme="minorEastAsia"/>
          <w:lang w:val="en-US"/>
        </w:rPr>
      </w:pPr>
      <w:bookmarkStart w:id="25" w:name="_Toc445209942"/>
      <w:r w:rsidRPr="00500B86">
        <w:rPr>
          <w:rFonts w:eastAsiaTheme="minorEastAsia"/>
          <w:lang w:val="en-US"/>
        </w:rPr>
        <w:t>Display :</w:t>
      </w:r>
      <w:bookmarkEnd w:id="25"/>
    </w:p>
    <w:p w:rsidR="00500B86" w:rsidRPr="00500B86" w:rsidRDefault="00500B86" w:rsidP="00500B86">
      <w:pPr>
        <w:pStyle w:val="Titre2"/>
        <w:rPr>
          <w:rFonts w:eastAsiaTheme="minorEastAsia"/>
          <w:lang w:val="en-US"/>
        </w:rPr>
      </w:pPr>
      <w:bookmarkStart w:id="26" w:name="_Toc445209943"/>
      <w:proofErr w:type="spellStart"/>
      <w:r w:rsidRPr="00500B86">
        <w:rPr>
          <w:rFonts w:eastAsiaTheme="minorEastAsia"/>
          <w:lang w:val="en-US"/>
        </w:rPr>
        <w:t>Graticule</w:t>
      </w:r>
      <w:bookmarkEnd w:id="26"/>
      <w:proofErr w:type="spellEnd"/>
    </w:p>
    <w:p w:rsidR="00500B86" w:rsidRPr="00500B86" w:rsidRDefault="00500B86" w:rsidP="00500B86">
      <w:pPr>
        <w:rPr>
          <w:rFonts w:asciiTheme="majorHAnsi" w:eastAsiaTheme="minorEastAsia" w:hAnsiTheme="majorHAnsi" w:cstheme="majorBidi"/>
          <w:lang w:val="en-US"/>
        </w:rPr>
      </w:pPr>
      <w:r w:rsidRPr="00500B86">
        <w:rPr>
          <w:rFonts w:asciiTheme="majorHAnsi" w:eastAsiaTheme="minorEastAsia" w:hAnsiTheme="majorHAnsi" w:cstheme="majorBidi"/>
          <w:lang w:val="en-US"/>
        </w:rPr>
        <w:t xml:space="preserve">Enable or disable displaying the </w:t>
      </w:r>
      <w:proofErr w:type="spellStart"/>
      <w:r w:rsidRPr="00500B86">
        <w:rPr>
          <w:rFonts w:asciiTheme="majorHAnsi" w:eastAsiaTheme="minorEastAsia" w:hAnsiTheme="majorHAnsi" w:cstheme="majorBidi"/>
          <w:lang w:val="en-US"/>
        </w:rPr>
        <w:t>graticule</w:t>
      </w:r>
      <w:proofErr w:type="spellEnd"/>
      <w:r w:rsidRPr="00500B86">
        <w:rPr>
          <w:rFonts w:asciiTheme="majorHAnsi" w:eastAsiaTheme="minorEastAsia" w:hAnsiTheme="majorHAnsi" w:cstheme="majorBidi"/>
          <w:lang w:val="en-US"/>
        </w:rPr>
        <w:t xml:space="preserve"> on the graph.</w:t>
      </w:r>
    </w:p>
    <w:p w:rsidR="00500B86" w:rsidRDefault="00500B86" w:rsidP="00500B86">
      <w:pPr>
        <w:rPr>
          <w:rFonts w:asciiTheme="majorHAnsi" w:eastAsiaTheme="minorEastAsia" w:hAnsiTheme="majorHAnsi" w:cstheme="majorBidi"/>
        </w:rPr>
      </w:pPr>
      <w:r w:rsidRPr="00500B86">
        <w:rPr>
          <w:rFonts w:asciiTheme="majorHAnsi" w:eastAsiaTheme="minorEastAsia" w:hAnsiTheme="majorHAnsi" w:cstheme="majorBidi"/>
          <w:lang w:val="en-US"/>
        </w:rPr>
        <w:t xml:space="preserve">This option is available in the toolbar when clicking on the icon : </w:t>
      </w:r>
      <w:r>
        <w:rPr>
          <w:rFonts w:asciiTheme="majorHAnsi" w:eastAsiaTheme="minorEastAsia" w:hAnsiTheme="majorHAnsi" w:cstheme="majorBidi"/>
          <w:noProof/>
          <w:lang w:eastAsia="fr-FR"/>
        </w:rPr>
        <w:drawing>
          <wp:inline distT="0" distB="0" distL="0" distR="0">
            <wp:extent cx="171450" cy="171450"/>
            <wp:effectExtent l="1905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B86" w:rsidRPr="00500B86" w:rsidRDefault="00500B86" w:rsidP="00500B86">
      <w:pPr>
        <w:pStyle w:val="Titre2"/>
        <w:rPr>
          <w:rFonts w:eastAsiaTheme="minorEastAsia"/>
          <w:lang w:val="en-US"/>
        </w:rPr>
      </w:pPr>
      <w:bookmarkStart w:id="27" w:name="_Toc445209944"/>
      <w:r w:rsidRPr="00500B86">
        <w:rPr>
          <w:rFonts w:eastAsiaTheme="minorEastAsia"/>
          <w:lang w:val="en-US"/>
        </w:rPr>
        <w:t>Variation cursors</w:t>
      </w:r>
      <w:bookmarkEnd w:id="27"/>
    </w:p>
    <w:p w:rsidR="00500B86" w:rsidRPr="00500B86" w:rsidRDefault="00500B86" w:rsidP="00500B86">
      <w:pPr>
        <w:rPr>
          <w:rFonts w:asciiTheme="majorHAnsi" w:eastAsiaTheme="minorEastAsia" w:hAnsiTheme="majorHAnsi" w:cstheme="majorBidi"/>
          <w:lang w:val="en-US"/>
        </w:rPr>
      </w:pPr>
      <w:r w:rsidRPr="00500B86">
        <w:rPr>
          <w:rFonts w:asciiTheme="majorHAnsi" w:eastAsiaTheme="minorEastAsia" w:hAnsiTheme="majorHAnsi" w:cstheme="majorBidi"/>
          <w:lang w:val="en-US"/>
        </w:rPr>
        <w:t>Enable or disable displaying cursors on the graph.</w:t>
      </w:r>
    </w:p>
    <w:p w:rsidR="00500B86" w:rsidRPr="00500B86" w:rsidRDefault="00500B86" w:rsidP="00500B86">
      <w:pPr>
        <w:rPr>
          <w:rFonts w:asciiTheme="majorHAnsi" w:eastAsiaTheme="minorEastAsia" w:hAnsiTheme="majorHAnsi" w:cstheme="majorBidi"/>
          <w:lang w:val="en-US"/>
        </w:rPr>
      </w:pPr>
      <w:r w:rsidRPr="00500B86">
        <w:rPr>
          <w:rFonts w:asciiTheme="majorHAnsi" w:eastAsiaTheme="minorEastAsia" w:hAnsiTheme="majorHAnsi" w:cstheme="majorBidi"/>
          <w:lang w:val="en-US"/>
        </w:rPr>
        <w:t>Click on the cross of intersection of cursors to move them.</w:t>
      </w:r>
    </w:p>
    <w:p w:rsidR="00500B86" w:rsidRDefault="00500B86" w:rsidP="00500B86">
      <w:pPr>
        <w:rPr>
          <w:rFonts w:asciiTheme="majorHAnsi" w:eastAsiaTheme="minorEastAsia" w:hAnsiTheme="majorHAnsi" w:cstheme="majorBidi"/>
        </w:rPr>
      </w:pPr>
      <w:r w:rsidRPr="00500B86">
        <w:rPr>
          <w:rFonts w:asciiTheme="majorHAnsi" w:eastAsiaTheme="minorEastAsia" w:hAnsiTheme="majorHAnsi" w:cstheme="majorBidi"/>
          <w:lang w:val="en-US"/>
        </w:rPr>
        <w:t xml:space="preserve">This option is available in the toolbar when clicking on the icon : </w:t>
      </w:r>
      <w:r>
        <w:rPr>
          <w:rFonts w:asciiTheme="majorHAnsi" w:eastAsiaTheme="minorEastAsia" w:hAnsiTheme="majorHAnsi" w:cstheme="majorBidi"/>
          <w:noProof/>
          <w:lang w:eastAsia="fr-FR"/>
        </w:rPr>
        <w:drawing>
          <wp:inline distT="0" distB="0" distL="0" distR="0">
            <wp:extent cx="171450" cy="171450"/>
            <wp:effectExtent l="1905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B86" w:rsidRPr="00500B86" w:rsidRDefault="00500B86" w:rsidP="00500B86">
      <w:pPr>
        <w:pStyle w:val="Titre2"/>
        <w:rPr>
          <w:rFonts w:eastAsiaTheme="minorEastAsia"/>
          <w:lang w:val="en-US"/>
        </w:rPr>
      </w:pPr>
      <w:bookmarkStart w:id="28" w:name="_Toc445209945"/>
      <w:r w:rsidRPr="00500B86">
        <w:rPr>
          <w:rFonts w:eastAsiaTheme="minorEastAsia"/>
          <w:lang w:val="en-US"/>
        </w:rPr>
        <w:t>Legend</w:t>
      </w:r>
      <w:bookmarkEnd w:id="28"/>
    </w:p>
    <w:p w:rsidR="00500B86" w:rsidRPr="00500B86" w:rsidRDefault="00500B86" w:rsidP="00500B86">
      <w:pPr>
        <w:rPr>
          <w:rFonts w:asciiTheme="majorHAnsi" w:eastAsiaTheme="minorEastAsia" w:hAnsiTheme="majorHAnsi" w:cstheme="majorBidi"/>
          <w:lang w:val="en-US"/>
        </w:rPr>
      </w:pPr>
      <w:r w:rsidRPr="00500B86">
        <w:rPr>
          <w:rFonts w:asciiTheme="majorHAnsi" w:eastAsiaTheme="minorEastAsia" w:hAnsiTheme="majorHAnsi" w:cstheme="majorBidi"/>
          <w:lang w:val="en-US"/>
        </w:rPr>
        <w:t>Enable or disable displaying signal acquisition characteristics for the graph.</w:t>
      </w:r>
    </w:p>
    <w:p w:rsidR="00500B86" w:rsidRPr="00500B86" w:rsidRDefault="00500B86" w:rsidP="00500B86">
      <w:pPr>
        <w:rPr>
          <w:rFonts w:asciiTheme="majorHAnsi" w:eastAsiaTheme="minorEastAsia" w:hAnsiTheme="majorHAnsi" w:cstheme="majorBidi"/>
          <w:lang w:val="en-US"/>
        </w:rPr>
      </w:pPr>
      <w:r w:rsidRPr="00500B86">
        <w:rPr>
          <w:rFonts w:asciiTheme="majorHAnsi" w:eastAsiaTheme="minorEastAsia" w:hAnsiTheme="majorHAnsi" w:cstheme="majorBidi"/>
          <w:lang w:val="en-US"/>
        </w:rPr>
        <w:t>The caption indicates the x- and y-axis of the blue cursor.</w:t>
      </w:r>
    </w:p>
    <w:p w:rsidR="00500B86" w:rsidRPr="00500B86" w:rsidRDefault="00500B86" w:rsidP="00500B86">
      <w:pPr>
        <w:rPr>
          <w:rFonts w:asciiTheme="majorHAnsi" w:eastAsiaTheme="minorEastAsia" w:hAnsiTheme="majorHAnsi" w:cstheme="majorBidi"/>
          <w:lang w:val="en-US"/>
        </w:rPr>
      </w:pPr>
      <w:r w:rsidRPr="00500B86">
        <w:rPr>
          <w:rFonts w:asciiTheme="majorHAnsi" w:eastAsiaTheme="minorEastAsia" w:hAnsiTheme="majorHAnsi" w:cstheme="majorBidi"/>
          <w:lang w:val="en-US"/>
        </w:rPr>
        <w:t>If the variation cursors are displayed, their values appear in the caption too.</w:t>
      </w:r>
    </w:p>
    <w:p w:rsidR="00500B86" w:rsidRDefault="00500B86" w:rsidP="00500B86">
      <w:pPr>
        <w:rPr>
          <w:rFonts w:asciiTheme="majorHAnsi" w:eastAsiaTheme="minorEastAsia" w:hAnsiTheme="majorHAnsi" w:cstheme="majorBidi"/>
        </w:rPr>
      </w:pPr>
      <w:r w:rsidRPr="00500B86">
        <w:rPr>
          <w:rFonts w:asciiTheme="majorHAnsi" w:eastAsiaTheme="minorEastAsia" w:hAnsiTheme="majorHAnsi" w:cstheme="majorBidi"/>
          <w:lang w:val="en-US"/>
        </w:rPr>
        <w:t xml:space="preserve">This option is available in the toolbar when clicking on the icon : </w:t>
      </w:r>
      <w:r>
        <w:rPr>
          <w:rFonts w:asciiTheme="majorHAnsi" w:eastAsiaTheme="minorEastAsia" w:hAnsiTheme="majorHAnsi" w:cstheme="majorBidi"/>
          <w:noProof/>
          <w:lang w:eastAsia="fr-FR"/>
        </w:rPr>
        <w:drawing>
          <wp:inline distT="0" distB="0" distL="0" distR="0">
            <wp:extent cx="171450" cy="171450"/>
            <wp:effectExtent l="19050" t="0" r="0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B86" w:rsidRPr="00500B86" w:rsidRDefault="00500B86" w:rsidP="00500B86">
      <w:pPr>
        <w:pStyle w:val="Titre2"/>
        <w:rPr>
          <w:rFonts w:eastAsiaTheme="minorEastAsia"/>
          <w:lang w:val="en-US"/>
        </w:rPr>
      </w:pPr>
      <w:bookmarkStart w:id="29" w:name="_Toc445209946"/>
      <w:r w:rsidRPr="00500B86">
        <w:rPr>
          <w:rFonts w:eastAsiaTheme="minorEastAsia"/>
          <w:lang w:val="en-US"/>
        </w:rPr>
        <w:t>Colors</w:t>
      </w:r>
      <w:bookmarkEnd w:id="29"/>
    </w:p>
    <w:p w:rsidR="00500B86" w:rsidRPr="00500B86" w:rsidRDefault="00500B86" w:rsidP="00500B86">
      <w:pPr>
        <w:rPr>
          <w:rFonts w:asciiTheme="majorHAnsi" w:eastAsiaTheme="minorEastAsia" w:hAnsiTheme="majorHAnsi" w:cstheme="majorBidi"/>
          <w:lang w:val="en-US"/>
        </w:rPr>
      </w:pPr>
      <w:r w:rsidRPr="00500B86">
        <w:rPr>
          <w:rFonts w:asciiTheme="majorHAnsi" w:eastAsiaTheme="minorEastAsia" w:hAnsiTheme="majorHAnsi" w:cstheme="majorBidi"/>
          <w:lang w:val="en-US"/>
        </w:rPr>
        <w:t>This option modifies the different colors of TACHOGRAPH window.</w:t>
      </w:r>
    </w:p>
    <w:p w:rsidR="00500B86" w:rsidRDefault="00500B86" w:rsidP="00500B86">
      <w:pPr>
        <w:rPr>
          <w:rFonts w:asciiTheme="majorHAnsi" w:eastAsiaTheme="minorEastAsia" w:hAnsiTheme="majorHAnsi" w:cstheme="majorBidi"/>
          <w:lang w:val="en-US"/>
        </w:rPr>
      </w:pPr>
      <w:r w:rsidRPr="00500B86">
        <w:rPr>
          <w:rFonts w:asciiTheme="majorHAnsi" w:eastAsiaTheme="minorEastAsia" w:hAnsiTheme="majorHAnsi" w:cstheme="majorBidi"/>
          <w:lang w:val="en-US"/>
        </w:rPr>
        <w:t>Click on the bar of color to change it.</w:t>
      </w:r>
    </w:p>
    <w:p w:rsidR="00500B86" w:rsidRDefault="00500B86" w:rsidP="00500B86">
      <w:pPr>
        <w:jc w:val="center"/>
        <w:rPr>
          <w:rFonts w:asciiTheme="majorHAnsi" w:eastAsiaTheme="minorEastAsia" w:hAnsiTheme="majorHAnsi" w:cstheme="majorBidi"/>
          <w:noProof/>
          <w:lang w:val="en-US"/>
        </w:rPr>
      </w:pPr>
      <w:r>
        <w:rPr>
          <w:rFonts w:asciiTheme="majorHAnsi" w:eastAsiaTheme="minorEastAsia" w:hAnsiTheme="majorHAnsi" w:cstheme="majorBidi"/>
          <w:noProof/>
          <w:lang w:eastAsia="fr-FR"/>
        </w:rPr>
        <w:drawing>
          <wp:inline distT="0" distB="0" distL="0" distR="0">
            <wp:extent cx="4286250" cy="2286000"/>
            <wp:effectExtent l="19050" t="0" r="0" b="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B86" w:rsidRPr="00500B86" w:rsidRDefault="00500B86" w:rsidP="00500B86">
      <w:pPr>
        <w:pStyle w:val="Titre2"/>
        <w:rPr>
          <w:rFonts w:eastAsiaTheme="minorEastAsia"/>
          <w:noProof/>
          <w:lang w:val="en-US"/>
        </w:rPr>
      </w:pPr>
      <w:bookmarkStart w:id="30" w:name="_Toc445209947"/>
      <w:r w:rsidRPr="00500B86">
        <w:rPr>
          <w:rFonts w:eastAsiaTheme="minorEastAsia"/>
          <w:noProof/>
          <w:lang w:val="en-US"/>
        </w:rPr>
        <w:t>Scales</w:t>
      </w:r>
      <w:bookmarkEnd w:id="30"/>
    </w:p>
    <w:p w:rsidR="00500B86" w:rsidRPr="00500B86" w:rsidRDefault="00500B86" w:rsidP="00500B86">
      <w:pPr>
        <w:jc w:val="both"/>
        <w:rPr>
          <w:rFonts w:asciiTheme="majorHAnsi" w:eastAsiaTheme="minorEastAsia" w:hAnsiTheme="majorHAnsi" w:cstheme="majorBidi"/>
          <w:noProof/>
          <w:lang w:val="en-US"/>
        </w:rPr>
      </w:pPr>
      <w:r w:rsidRPr="00500B86">
        <w:rPr>
          <w:rFonts w:asciiTheme="majorHAnsi" w:eastAsiaTheme="minorEastAsia" w:hAnsiTheme="majorHAnsi" w:cstheme="majorBidi"/>
          <w:noProof/>
          <w:lang w:val="en-US"/>
        </w:rPr>
        <w:t>This option enables the scale of the graph to be chosen: manual or automatic.</w:t>
      </w:r>
    </w:p>
    <w:p w:rsidR="00500B86" w:rsidRDefault="00500B86" w:rsidP="00500B86">
      <w:pPr>
        <w:jc w:val="center"/>
        <w:rPr>
          <w:rFonts w:asciiTheme="majorHAnsi" w:eastAsiaTheme="minorEastAsia" w:hAnsiTheme="majorHAnsi" w:cstheme="majorBidi"/>
          <w:noProof/>
          <w:lang w:val="en-US"/>
        </w:rPr>
      </w:pPr>
      <w:r w:rsidRPr="00500B86">
        <w:rPr>
          <w:rFonts w:asciiTheme="majorHAnsi" w:eastAsiaTheme="minorEastAsia" w:hAnsiTheme="majorHAnsi" w:cstheme="majorBidi"/>
          <w:noProof/>
          <w:lang w:eastAsia="fr-FR"/>
        </w:rPr>
        <w:lastRenderedPageBreak/>
        <w:drawing>
          <wp:inline distT="0" distB="0" distL="0" distR="0">
            <wp:extent cx="3609975" cy="1733550"/>
            <wp:effectExtent l="19050" t="0" r="9525" b="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B86" w:rsidRPr="00500B86" w:rsidRDefault="00500B86" w:rsidP="00500B86">
      <w:pPr>
        <w:pStyle w:val="Titre2"/>
        <w:rPr>
          <w:rFonts w:eastAsiaTheme="minorEastAsia"/>
          <w:noProof/>
          <w:lang w:val="en-US"/>
        </w:rPr>
      </w:pPr>
      <w:bookmarkStart w:id="31" w:name="_Toc445209948"/>
      <w:r w:rsidRPr="00500B86">
        <w:rPr>
          <w:rFonts w:eastAsiaTheme="minorEastAsia"/>
          <w:noProof/>
          <w:lang w:val="en-US"/>
        </w:rPr>
        <w:t>Zoom</w:t>
      </w:r>
      <w:bookmarkEnd w:id="31"/>
    </w:p>
    <w:p w:rsidR="00500B86" w:rsidRPr="00500B86" w:rsidRDefault="00500B86" w:rsidP="00500B86">
      <w:pPr>
        <w:jc w:val="both"/>
        <w:rPr>
          <w:rFonts w:asciiTheme="majorHAnsi" w:eastAsiaTheme="minorEastAsia" w:hAnsiTheme="majorHAnsi" w:cstheme="majorBidi"/>
          <w:noProof/>
          <w:lang w:val="en-US"/>
        </w:rPr>
      </w:pPr>
      <w:r w:rsidRPr="00500B86">
        <w:rPr>
          <w:rFonts w:asciiTheme="majorHAnsi" w:eastAsiaTheme="minorEastAsia" w:hAnsiTheme="majorHAnsi" w:cstheme="majorBidi"/>
          <w:noProof/>
          <w:lang w:val="en-US"/>
        </w:rPr>
        <w:t>This option can expand or compress a curve.</w:t>
      </w:r>
    </w:p>
    <w:p w:rsidR="00500B86" w:rsidRPr="00500B86" w:rsidRDefault="00500B86" w:rsidP="00500B86">
      <w:pPr>
        <w:jc w:val="both"/>
        <w:rPr>
          <w:rFonts w:asciiTheme="majorHAnsi" w:eastAsiaTheme="minorEastAsia" w:hAnsiTheme="majorHAnsi" w:cstheme="majorBidi"/>
          <w:noProof/>
          <w:lang w:val="en-US"/>
        </w:rPr>
      </w:pPr>
      <w:r w:rsidRPr="00500B86">
        <w:rPr>
          <w:rFonts w:asciiTheme="majorHAnsi" w:eastAsiaTheme="minorEastAsia" w:hAnsiTheme="majorHAnsi" w:cstheme="majorBidi"/>
          <w:noProof/>
          <w:lang w:val="en-US"/>
        </w:rPr>
        <w:t>The zoom value is displayed at the bottom of the graph.</w:t>
      </w:r>
    </w:p>
    <w:p w:rsidR="00500B86" w:rsidRPr="00500B86" w:rsidRDefault="00500B86" w:rsidP="00500B86">
      <w:pPr>
        <w:jc w:val="both"/>
        <w:rPr>
          <w:rFonts w:asciiTheme="majorHAnsi" w:eastAsiaTheme="minorEastAsia" w:hAnsiTheme="majorHAnsi" w:cstheme="majorBidi"/>
          <w:noProof/>
          <w:lang w:val="en-US"/>
        </w:rPr>
      </w:pPr>
      <w:r w:rsidRPr="00500B86">
        <w:rPr>
          <w:rFonts w:asciiTheme="majorHAnsi" w:eastAsiaTheme="minorEastAsia" w:hAnsiTheme="majorHAnsi" w:cstheme="majorBidi"/>
          <w:noProof/>
          <w:lang w:val="en-US"/>
        </w:rPr>
        <w:t>By default, the zoom is neutral and its value is x 1.</w:t>
      </w:r>
    </w:p>
    <w:p w:rsidR="00500B86" w:rsidRPr="00500B86" w:rsidRDefault="00500B86" w:rsidP="00500B86">
      <w:pPr>
        <w:jc w:val="both"/>
        <w:rPr>
          <w:rFonts w:asciiTheme="majorHAnsi" w:eastAsiaTheme="minorEastAsia" w:hAnsiTheme="majorHAnsi" w:cstheme="majorBidi"/>
          <w:noProof/>
          <w:lang w:val="en-US"/>
        </w:rPr>
      </w:pPr>
      <w:r w:rsidRPr="00500B86">
        <w:rPr>
          <w:rFonts w:asciiTheme="majorHAnsi" w:eastAsiaTheme="minorEastAsia" w:hAnsiTheme="majorHAnsi" w:cstheme="majorBidi"/>
          <w:noProof/>
          <w:lang w:val="en-US"/>
        </w:rPr>
        <w:t>Each click on Zoom in button increase or decrease the zoom value from x 10 to / 200.</w:t>
      </w:r>
    </w:p>
    <w:p w:rsidR="00500B86" w:rsidRDefault="00500B86" w:rsidP="00500B86">
      <w:pPr>
        <w:jc w:val="both"/>
        <w:rPr>
          <w:rFonts w:asciiTheme="majorHAnsi" w:eastAsiaTheme="minorEastAsia" w:hAnsiTheme="majorHAnsi" w:cstheme="majorBidi"/>
          <w:noProof/>
        </w:rPr>
      </w:pPr>
      <w:r w:rsidRPr="00500B86">
        <w:rPr>
          <w:rFonts w:asciiTheme="majorHAnsi" w:eastAsiaTheme="minorEastAsia" w:hAnsiTheme="majorHAnsi" w:cstheme="majorBidi"/>
          <w:noProof/>
          <w:lang w:val="en-US"/>
        </w:rPr>
        <w:t xml:space="preserve">This option is available in the toolbar when clicking on the icons : </w:t>
      </w:r>
      <w:r>
        <w:rPr>
          <w:rFonts w:asciiTheme="majorHAnsi" w:eastAsiaTheme="minorEastAsia" w:hAnsiTheme="majorHAnsi" w:cstheme="majorBidi"/>
          <w:noProof/>
          <w:lang w:eastAsia="fr-FR"/>
        </w:rPr>
        <w:drawing>
          <wp:inline distT="0" distB="0" distL="0" distR="0">
            <wp:extent cx="171450" cy="171450"/>
            <wp:effectExtent l="19050" t="0" r="0" b="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0B86">
        <w:rPr>
          <w:rFonts w:asciiTheme="majorHAnsi" w:eastAsiaTheme="minorEastAsia" w:hAnsiTheme="majorHAnsi" w:cstheme="majorBidi"/>
          <w:noProof/>
          <w:lang w:val="en-US"/>
        </w:rPr>
        <w:t xml:space="preserve"> and</w:t>
      </w:r>
      <w:r>
        <w:rPr>
          <w:rFonts w:asciiTheme="majorHAnsi" w:eastAsiaTheme="minorEastAsia" w:hAnsiTheme="majorHAnsi" w:cstheme="majorBidi"/>
          <w:noProof/>
          <w:lang w:eastAsia="fr-FR"/>
        </w:rPr>
        <w:drawing>
          <wp:inline distT="0" distB="0" distL="0" distR="0">
            <wp:extent cx="171450" cy="171450"/>
            <wp:effectExtent l="19050" t="0" r="0" b="0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B86" w:rsidRDefault="00500B86" w:rsidP="00500B86">
      <w:pPr>
        <w:pStyle w:val="Titre1"/>
        <w:rPr>
          <w:rFonts w:eastAsiaTheme="minorEastAsia"/>
          <w:noProof/>
        </w:rPr>
      </w:pPr>
      <w:bookmarkStart w:id="32" w:name="_Toc445209949"/>
      <w:r w:rsidRPr="00500B86">
        <w:rPr>
          <w:rFonts w:eastAsiaTheme="minorEastAsia"/>
          <w:noProof/>
        </w:rPr>
        <w:t>Window :</w:t>
      </w:r>
      <w:bookmarkEnd w:id="32"/>
    </w:p>
    <w:p w:rsidR="00500B86" w:rsidRPr="00500B86" w:rsidRDefault="00500B86" w:rsidP="00500B86">
      <w:pPr>
        <w:pStyle w:val="Titre2"/>
        <w:rPr>
          <w:lang w:val="en-US"/>
        </w:rPr>
      </w:pPr>
      <w:bookmarkStart w:id="33" w:name="_Toc445209950"/>
      <w:r w:rsidRPr="00500B86">
        <w:rPr>
          <w:lang w:val="en-US"/>
        </w:rPr>
        <w:t>Cascade</w:t>
      </w:r>
      <w:bookmarkEnd w:id="33"/>
    </w:p>
    <w:p w:rsidR="00500B86" w:rsidRPr="00500B86" w:rsidRDefault="00500B86" w:rsidP="00500B86">
      <w:pPr>
        <w:rPr>
          <w:lang w:val="en-US"/>
        </w:rPr>
      </w:pPr>
      <w:r w:rsidRPr="00500B86">
        <w:rPr>
          <w:lang w:val="en-US"/>
        </w:rPr>
        <w:t>This function replaces all graphs in the TACHOGRAPH window so that they are partially visible.</w:t>
      </w:r>
    </w:p>
    <w:p w:rsidR="00500B86" w:rsidRDefault="00500B86" w:rsidP="00500B86">
      <w:r w:rsidRPr="00500B86">
        <w:rPr>
          <w:lang w:val="en-US"/>
        </w:rPr>
        <w:t xml:space="preserve">This option is available in the toolbar when clicking on the icon : </w:t>
      </w:r>
      <w:r>
        <w:rPr>
          <w:noProof/>
          <w:lang w:eastAsia="fr-FR"/>
        </w:rPr>
        <w:drawing>
          <wp:inline distT="0" distB="0" distL="0" distR="0">
            <wp:extent cx="168275" cy="168275"/>
            <wp:effectExtent l="19050" t="0" r="3175" b="0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B86" w:rsidRPr="00500B86" w:rsidRDefault="00500B86" w:rsidP="00500B86">
      <w:pPr>
        <w:pStyle w:val="Titre2"/>
        <w:rPr>
          <w:lang w:val="en-US"/>
        </w:rPr>
      </w:pPr>
      <w:bookmarkStart w:id="34" w:name="_Toc445209951"/>
      <w:r w:rsidRPr="00500B86">
        <w:rPr>
          <w:lang w:val="en-US"/>
        </w:rPr>
        <w:t>Tile</w:t>
      </w:r>
      <w:bookmarkEnd w:id="34"/>
    </w:p>
    <w:p w:rsidR="00500B86" w:rsidRPr="00500B86" w:rsidRDefault="00500B86" w:rsidP="00500B86">
      <w:pPr>
        <w:rPr>
          <w:lang w:val="en-US"/>
        </w:rPr>
      </w:pPr>
      <w:r w:rsidRPr="00500B86">
        <w:rPr>
          <w:lang w:val="en-US"/>
        </w:rPr>
        <w:t>This function replaces all graphs in the TACHOGRAPH window so that they are fully visible.</w:t>
      </w:r>
    </w:p>
    <w:p w:rsidR="00500B86" w:rsidRDefault="00500B86" w:rsidP="00500B86">
      <w:r w:rsidRPr="00500B86">
        <w:rPr>
          <w:lang w:val="en-US"/>
        </w:rPr>
        <w:t xml:space="preserve">This option is available in the toolbar when clicking on the icon : </w:t>
      </w:r>
      <w:r>
        <w:rPr>
          <w:noProof/>
          <w:lang w:eastAsia="fr-FR"/>
        </w:rPr>
        <w:drawing>
          <wp:inline distT="0" distB="0" distL="0" distR="0">
            <wp:extent cx="170180" cy="170180"/>
            <wp:effectExtent l="19050" t="0" r="1270" b="0"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B86" w:rsidRPr="00500B86" w:rsidRDefault="00500B86" w:rsidP="00500B86">
      <w:pPr>
        <w:pStyle w:val="Titre2"/>
        <w:rPr>
          <w:lang w:val="en-US"/>
        </w:rPr>
      </w:pPr>
      <w:bookmarkStart w:id="35" w:name="_Toc445209952"/>
      <w:r w:rsidRPr="00500B86">
        <w:rPr>
          <w:lang w:val="en-US"/>
        </w:rPr>
        <w:t>Full screen</w:t>
      </w:r>
      <w:bookmarkEnd w:id="35"/>
    </w:p>
    <w:p w:rsidR="00500B86" w:rsidRPr="00500B86" w:rsidRDefault="00500B86" w:rsidP="00500B86">
      <w:pPr>
        <w:rPr>
          <w:lang w:val="en-US"/>
        </w:rPr>
      </w:pPr>
      <w:r w:rsidRPr="00500B86">
        <w:rPr>
          <w:lang w:val="en-US"/>
        </w:rPr>
        <w:t>This option can be used to display the selected window in full-screen mode. Pressing it a second time returns the window to its original size.</w:t>
      </w:r>
    </w:p>
    <w:p w:rsidR="00500B86" w:rsidRDefault="00500B86" w:rsidP="00500B86">
      <w:r w:rsidRPr="00500B86">
        <w:rPr>
          <w:lang w:val="en-US"/>
        </w:rPr>
        <w:t xml:space="preserve">This option is available in the toolbar when clicking on the icon: </w:t>
      </w:r>
      <w:r>
        <w:rPr>
          <w:noProof/>
          <w:lang w:eastAsia="fr-FR"/>
        </w:rPr>
        <w:drawing>
          <wp:inline distT="0" distB="0" distL="0" distR="0">
            <wp:extent cx="170180" cy="170180"/>
            <wp:effectExtent l="19050" t="0" r="1270" b="0"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DF7" w:rsidRDefault="009B3DF7" w:rsidP="009B3DF7">
      <w:pPr>
        <w:pStyle w:val="Titre1"/>
      </w:pPr>
      <w:bookmarkStart w:id="36" w:name="_Toc445209953"/>
      <w:r>
        <w:t>? :</w:t>
      </w:r>
      <w:bookmarkEnd w:id="36"/>
    </w:p>
    <w:p w:rsidR="009B3DF7" w:rsidRPr="009B3DF7" w:rsidRDefault="009B3DF7" w:rsidP="009B3DF7">
      <w:pPr>
        <w:pStyle w:val="Titre2"/>
        <w:rPr>
          <w:lang w:val="en-US"/>
        </w:rPr>
      </w:pPr>
      <w:bookmarkStart w:id="37" w:name="_Toc445209954"/>
      <w:r w:rsidRPr="009B3DF7">
        <w:rPr>
          <w:lang w:val="en-US"/>
        </w:rPr>
        <w:t>Summary</w:t>
      </w:r>
      <w:bookmarkEnd w:id="37"/>
    </w:p>
    <w:p w:rsidR="009B3DF7" w:rsidRPr="009B3DF7" w:rsidRDefault="009B3DF7" w:rsidP="009B3DF7">
      <w:pPr>
        <w:rPr>
          <w:lang w:val="en-US"/>
        </w:rPr>
      </w:pPr>
      <w:r w:rsidRPr="009B3DF7">
        <w:rPr>
          <w:lang w:val="en-US"/>
        </w:rPr>
        <w:t>This option runs the help file TACHOGRAPH.HLP</w:t>
      </w:r>
    </w:p>
    <w:p w:rsidR="009B3DF7" w:rsidRPr="009B3DF7" w:rsidRDefault="009B3DF7" w:rsidP="009B3DF7">
      <w:r w:rsidRPr="009B3DF7">
        <w:rPr>
          <w:lang w:val="en-US"/>
        </w:rPr>
        <w:t xml:space="preserve">This option is available in the toolbar when clicking on the icon : </w:t>
      </w:r>
      <w:r>
        <w:rPr>
          <w:noProof/>
          <w:lang w:eastAsia="fr-FR"/>
        </w:rPr>
        <w:drawing>
          <wp:inline distT="0" distB="0" distL="0" distR="0">
            <wp:extent cx="170180" cy="170180"/>
            <wp:effectExtent l="19050" t="0" r="1270" b="0"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DF7" w:rsidRDefault="009B3DF7" w:rsidP="009B3DF7">
      <w:proofErr w:type="spellStart"/>
      <w:r>
        <w:lastRenderedPageBreak/>
        <w:t>Shortcut</w:t>
      </w:r>
      <w:proofErr w:type="spellEnd"/>
      <w:r>
        <w:t xml:space="preserve"> Key : F1</w:t>
      </w:r>
    </w:p>
    <w:p w:rsidR="009B3DF7" w:rsidRPr="009B3DF7" w:rsidRDefault="009B3DF7" w:rsidP="009B3DF7">
      <w:pPr>
        <w:pStyle w:val="Titre2"/>
        <w:rPr>
          <w:lang w:val="en-US"/>
        </w:rPr>
      </w:pPr>
      <w:bookmarkStart w:id="38" w:name="_Toc445209955"/>
      <w:r w:rsidRPr="009B3DF7">
        <w:rPr>
          <w:lang w:val="en-US"/>
        </w:rPr>
        <w:t>Help on help</w:t>
      </w:r>
      <w:bookmarkEnd w:id="38"/>
    </w:p>
    <w:p w:rsidR="009B3DF7" w:rsidRPr="009B3DF7" w:rsidRDefault="009B3DF7" w:rsidP="009B3DF7">
      <w:pPr>
        <w:rPr>
          <w:lang w:val="en-US"/>
        </w:rPr>
      </w:pPr>
      <w:r w:rsidRPr="009B3DF7">
        <w:rPr>
          <w:lang w:val="en-US"/>
        </w:rPr>
        <w:t>This option displayed all key words in alphabetic order included in the help file TACHOGRAPH.HLP</w:t>
      </w:r>
    </w:p>
    <w:p w:rsidR="009B3DF7" w:rsidRDefault="009B3DF7" w:rsidP="009B3DF7">
      <w:pPr>
        <w:rPr>
          <w:lang w:val="en-US"/>
        </w:rPr>
      </w:pPr>
      <w:r w:rsidRPr="009B3DF7">
        <w:rPr>
          <w:lang w:val="en-US"/>
        </w:rPr>
        <w:t>In this way, the required help can be accessed directly.</w:t>
      </w:r>
    </w:p>
    <w:p w:rsidR="009B3DF7" w:rsidRPr="009B3DF7" w:rsidRDefault="009B3DF7" w:rsidP="009B3DF7">
      <w:pPr>
        <w:pStyle w:val="Titre2"/>
        <w:rPr>
          <w:lang w:val="en-US"/>
        </w:rPr>
      </w:pPr>
      <w:bookmarkStart w:id="39" w:name="_Toc445209956"/>
      <w:r w:rsidRPr="009B3DF7">
        <w:rPr>
          <w:lang w:val="en-US"/>
        </w:rPr>
        <w:t>About TACHOGRAPH</w:t>
      </w:r>
      <w:bookmarkEnd w:id="39"/>
    </w:p>
    <w:p w:rsidR="009B3DF7" w:rsidRPr="009B3DF7" w:rsidRDefault="009B3DF7" w:rsidP="009B3DF7">
      <w:pPr>
        <w:rPr>
          <w:lang w:val="en-US"/>
        </w:rPr>
      </w:pPr>
      <w:r w:rsidRPr="009B3DF7">
        <w:rPr>
          <w:lang w:val="en-US"/>
        </w:rPr>
        <w:t xml:space="preserve">This option can displaying the </w:t>
      </w:r>
      <w:proofErr w:type="spellStart"/>
      <w:r w:rsidRPr="009B3DF7">
        <w:rPr>
          <w:lang w:val="en-US"/>
        </w:rPr>
        <w:t>informations</w:t>
      </w:r>
      <w:proofErr w:type="spellEnd"/>
      <w:r w:rsidRPr="009B3DF7">
        <w:rPr>
          <w:lang w:val="en-US"/>
        </w:rPr>
        <w:t xml:space="preserve"> of TACHOGRAPH.</w:t>
      </w:r>
    </w:p>
    <w:sectPr w:rsidR="009B3DF7" w:rsidRPr="009B3DF7" w:rsidSect="00DA0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3483A"/>
    <w:multiLevelType w:val="hybridMultilevel"/>
    <w:tmpl w:val="21169F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720A9"/>
    <w:multiLevelType w:val="hybridMultilevel"/>
    <w:tmpl w:val="5716563C"/>
    <w:lvl w:ilvl="0" w:tplc="B8A0579E">
      <w:start w:val="1"/>
      <w:numFmt w:val="decimal"/>
      <w:pStyle w:val="Titre2"/>
      <w:lvlText w:val="%1)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A184D9D"/>
    <w:multiLevelType w:val="hybridMultilevel"/>
    <w:tmpl w:val="F4D40D2E"/>
    <w:lvl w:ilvl="0" w:tplc="040C0015">
      <w:start w:val="1"/>
      <w:numFmt w:val="upperLetter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B91A6C"/>
    <w:rsid w:val="002A2FF8"/>
    <w:rsid w:val="004476E5"/>
    <w:rsid w:val="00500B86"/>
    <w:rsid w:val="009B3DF7"/>
    <w:rsid w:val="00A92832"/>
    <w:rsid w:val="00B91A6C"/>
    <w:rsid w:val="00DA0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D00"/>
  </w:style>
  <w:style w:type="paragraph" w:styleId="Titre1">
    <w:name w:val="heading 1"/>
    <w:basedOn w:val="Normal"/>
    <w:next w:val="Normal"/>
    <w:link w:val="Titre1Car"/>
    <w:uiPriority w:val="9"/>
    <w:qFormat/>
    <w:rsid w:val="002A2FF8"/>
    <w:pPr>
      <w:keepNext/>
      <w:keepLines/>
      <w:numPr>
        <w:numId w:val="2"/>
      </w:numPr>
      <w:pBdr>
        <w:top w:val="single" w:sz="4" w:space="1" w:color="auto"/>
        <w:bottom w:val="single" w:sz="4" w:space="1" w:color="auto"/>
      </w:pBd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2FF8"/>
    <w:pPr>
      <w:keepNext/>
      <w:keepLines/>
      <w:numPr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A2FF8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A2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</w:rPr>
  </w:style>
  <w:style w:type="paragraph" w:styleId="Paragraphedeliste">
    <w:name w:val="List Paragraph"/>
    <w:basedOn w:val="Normal"/>
    <w:uiPriority w:val="34"/>
    <w:qFormat/>
    <w:rsid w:val="00B91A6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1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1A6C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2A2F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A2F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M1">
    <w:name w:val="toc 1"/>
    <w:basedOn w:val="Normal"/>
    <w:next w:val="Normal"/>
    <w:autoRedefine/>
    <w:uiPriority w:val="39"/>
    <w:unhideWhenUsed/>
    <w:rsid w:val="004476E5"/>
    <w:pPr>
      <w:tabs>
        <w:tab w:val="left" w:pos="440"/>
        <w:tab w:val="right" w:leader="dot" w:pos="9062"/>
      </w:tabs>
      <w:spacing w:after="100" w:line="240" w:lineRule="auto"/>
    </w:pPr>
  </w:style>
  <w:style w:type="paragraph" w:styleId="TM2">
    <w:name w:val="toc 2"/>
    <w:basedOn w:val="Normal"/>
    <w:next w:val="Normal"/>
    <w:autoRedefine/>
    <w:uiPriority w:val="39"/>
    <w:unhideWhenUsed/>
    <w:rsid w:val="004476E5"/>
    <w:pPr>
      <w:tabs>
        <w:tab w:val="left" w:pos="880"/>
        <w:tab w:val="right" w:leader="dot" w:pos="9062"/>
      </w:tabs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2A2F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1476</Words>
  <Characters>8120</Characters>
  <Application>Microsoft Office Word</Application>
  <DocSecurity>0</DocSecurity>
  <Lines>67</Lines>
  <Paragraphs>19</Paragraphs>
  <ScaleCrop>false</ScaleCrop>
  <Company>Conseil Regional de Bourgogne</Company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Conseil Regional de Bourgogne</dc:creator>
  <cp:lastModifiedBy>Conseil Regional de Bourgogne</cp:lastModifiedBy>
  <cp:revision>6</cp:revision>
  <dcterms:created xsi:type="dcterms:W3CDTF">2016-03-08T12:45:00Z</dcterms:created>
  <dcterms:modified xsi:type="dcterms:W3CDTF">2016-03-08T13:17:00Z</dcterms:modified>
</cp:coreProperties>
</file>