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00" w:rsidRDefault="000D7D84" w:rsidP="000D7D84">
      <w:pPr>
        <w:pStyle w:val="Titre1"/>
        <w:jc w:val="center"/>
      </w:pPr>
      <w:r>
        <w:t>Importer des mesures sur le PC</w:t>
      </w:r>
    </w:p>
    <w:p w:rsidR="000D7D84" w:rsidRDefault="0023243D" w:rsidP="000D7D84">
      <w:pPr>
        <w:pStyle w:val="Titre2"/>
      </w:pPr>
      <w:r>
        <w:t>Mesure sur le tachymètre</w:t>
      </w:r>
      <w:r w:rsidR="000D7D84">
        <w:t xml:space="preserve"> :</w:t>
      </w:r>
    </w:p>
    <w:p w:rsidR="0023243D" w:rsidRDefault="0023243D" w:rsidP="0023243D">
      <w:pPr>
        <w:pStyle w:val="Titre3"/>
      </w:pPr>
      <w:r>
        <w:t>Note :</w:t>
      </w:r>
    </w:p>
    <w:p w:rsidR="0023243D" w:rsidRPr="004C7458" w:rsidRDefault="0023243D" w:rsidP="0023243D">
      <w:pPr>
        <w:rPr>
          <w:i/>
          <w:color w:val="548DD4" w:themeColor="text2" w:themeTint="99"/>
        </w:rPr>
      </w:pPr>
      <w:r w:rsidRPr="004C7458">
        <w:rPr>
          <w:i/>
          <w:color w:val="548DD4" w:themeColor="text2" w:themeTint="99"/>
        </w:rPr>
        <w:t xml:space="preserve">Le tachymètre a peut -être été utilisé par </w:t>
      </w:r>
      <w:r w:rsidRPr="004C7458">
        <w:rPr>
          <w:b/>
          <w:i/>
          <w:color w:val="548DD4" w:themeColor="text2" w:themeTint="99"/>
        </w:rPr>
        <w:t>d'autres personnes avant vous</w:t>
      </w:r>
      <w:r w:rsidRPr="004C7458">
        <w:rPr>
          <w:i/>
          <w:color w:val="548DD4" w:themeColor="text2" w:themeTint="99"/>
        </w:rPr>
        <w:t>. Certaines anciennes mesures sont peut être encore présentes.</w:t>
      </w:r>
      <w:r w:rsidR="004C7458" w:rsidRPr="004C7458">
        <w:rPr>
          <w:i/>
          <w:color w:val="548DD4" w:themeColor="text2" w:themeTint="99"/>
        </w:rPr>
        <w:t xml:space="preserve"> Pour les effacer, voir </w:t>
      </w:r>
      <w:r w:rsidR="00BD2790">
        <w:rPr>
          <w:i/>
          <w:color w:val="548DD4" w:themeColor="text2" w:themeTint="99"/>
        </w:rPr>
        <w:t>la fin du paragraphe "Importation sur l'ordinateur", en bas de cette notice.</w:t>
      </w:r>
    </w:p>
    <w:p w:rsidR="000D7D84" w:rsidRDefault="0023243D" w:rsidP="0023243D">
      <w:pPr>
        <w:pStyle w:val="Titre3"/>
      </w:pPr>
      <w:r>
        <w:t>Préparer la période de mesure (en s) :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 xml:space="preserve">Appuyer sur </w:t>
      </w:r>
      <w:r w:rsidRPr="004C7458">
        <w:rPr>
          <w:b/>
        </w:rPr>
        <w:t>[PRGM]</w:t>
      </w:r>
      <w:r>
        <w:t xml:space="preserve"> (pour rentrer dans le mode réglage)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 xml:space="preserve">Appuyer  sur </w:t>
      </w:r>
      <w:r w:rsidRPr="004C7458">
        <w:rPr>
          <w:b/>
        </w:rPr>
        <w:t>[SCAN]</w:t>
      </w:r>
      <w:r>
        <w:t xml:space="preserve"> (bouton PRINT) - pour régler le pas)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 xml:space="preserve">Se déplacer avec </w:t>
      </w:r>
      <w:r w:rsidRPr="004C7458">
        <w:rPr>
          <w:b/>
        </w:rPr>
        <w:t>les flèches</w:t>
      </w:r>
      <w:r>
        <w:t xml:space="preserve"> pour changer les chiffres</w:t>
      </w:r>
    </w:p>
    <w:p w:rsidR="0023243D" w:rsidRDefault="0023243D" w:rsidP="0023243D">
      <w:pPr>
        <w:pStyle w:val="Paragraphedeliste"/>
        <w:numPr>
          <w:ilvl w:val="0"/>
          <w:numId w:val="3"/>
        </w:numPr>
      </w:pPr>
      <w:r>
        <w:t>Période minimum : 10 s</w:t>
      </w:r>
    </w:p>
    <w:p w:rsidR="0023243D" w:rsidRDefault="0023243D" w:rsidP="0023243D">
      <w:pPr>
        <w:pStyle w:val="Paragraphedeliste"/>
        <w:numPr>
          <w:ilvl w:val="0"/>
          <w:numId w:val="3"/>
        </w:numPr>
      </w:pPr>
      <w:r>
        <w:t>Période maximum : 99999 s (</w:t>
      </w:r>
      <m:oMath>
        <m:r>
          <w:rPr>
            <w:rFonts w:ascii="Cambria Math" w:hAnsi="Cambria Math"/>
          </w:rPr>
          <m:t>≈</m:t>
        </m:r>
      </m:oMath>
      <w:r>
        <w:t>27h)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 xml:space="preserve">Validez avec </w:t>
      </w:r>
      <w:r w:rsidRPr="004C7458">
        <w:rPr>
          <w:b/>
        </w:rPr>
        <w:t>[PRGM]</w:t>
      </w:r>
    </w:p>
    <w:p w:rsidR="0023243D" w:rsidRDefault="0023243D" w:rsidP="0023243D">
      <w:pPr>
        <w:pStyle w:val="Titre3"/>
      </w:pPr>
      <w:r>
        <w:t>Réaliser la mesure</w:t>
      </w:r>
    </w:p>
    <w:p w:rsidR="0023243D" w:rsidRDefault="0023243D" w:rsidP="0023243D">
      <w:pPr>
        <w:pStyle w:val="Paragraphedeliste"/>
        <w:numPr>
          <w:ilvl w:val="0"/>
          <w:numId w:val="4"/>
        </w:numPr>
      </w:pPr>
      <w:r>
        <w:t xml:space="preserve">Appuyer sur </w:t>
      </w:r>
      <w:r w:rsidRPr="004C7458">
        <w:rPr>
          <w:b/>
        </w:rPr>
        <w:t>[PRINT]</w:t>
      </w:r>
      <w:r>
        <w:t xml:space="preserve"> pour lancer la mesure (les mentions </w:t>
      </w:r>
      <w:r w:rsidRPr="004C7458">
        <w:rPr>
          <w:b/>
          <w:i/>
        </w:rPr>
        <w:t>PRINT SCAN</w:t>
      </w:r>
      <w:r>
        <w:t xml:space="preserve"> doivent apparaître sur l'écran)</w:t>
      </w:r>
    </w:p>
    <w:p w:rsidR="0023243D" w:rsidRDefault="0023243D" w:rsidP="0023243D">
      <w:pPr>
        <w:pStyle w:val="Paragraphedeliste"/>
        <w:numPr>
          <w:ilvl w:val="0"/>
          <w:numId w:val="4"/>
        </w:numPr>
      </w:pPr>
      <w:r>
        <w:t xml:space="preserve">Appuyer sur </w:t>
      </w:r>
      <w:r w:rsidRPr="004C7458">
        <w:rPr>
          <w:b/>
        </w:rPr>
        <w:t>[PRINT]</w:t>
      </w:r>
      <w:r>
        <w:t xml:space="preserve"> pour arrêter.</w:t>
      </w:r>
    </w:p>
    <w:p w:rsidR="0023243D" w:rsidRPr="0023243D" w:rsidRDefault="0023243D" w:rsidP="0023243D">
      <w:pPr>
        <w:pStyle w:val="Paragraphedeliste"/>
        <w:numPr>
          <w:ilvl w:val="0"/>
          <w:numId w:val="4"/>
        </w:numPr>
      </w:pPr>
      <w:r>
        <w:t>Chaque nouvelle mesure n'écrase pas la suivante (elles sont stockées dans des registres différents)</w:t>
      </w:r>
    </w:p>
    <w:p w:rsidR="000D7D84" w:rsidRDefault="007E0D93" w:rsidP="000D7D84">
      <w:pPr>
        <w:pStyle w:val="Titre2"/>
      </w:pPr>
      <w:r>
        <w:t>Importation sur l'ordinateur</w:t>
      </w:r>
      <w:r w:rsidR="000D7D84">
        <w:t xml:space="preserve"> :</w:t>
      </w:r>
    </w:p>
    <w:p w:rsidR="007E0D93" w:rsidRDefault="007E0D93" w:rsidP="007E0D93">
      <w:pPr>
        <w:pStyle w:val="Paragraphedeliste"/>
        <w:numPr>
          <w:ilvl w:val="0"/>
          <w:numId w:val="2"/>
        </w:numPr>
      </w:pPr>
      <w:r w:rsidRPr="004C7458">
        <w:rPr>
          <w:b/>
        </w:rPr>
        <w:t>Brancher le tachymètre</w:t>
      </w:r>
      <w:r>
        <w:t xml:space="preserve"> avec son câble USB </w:t>
      </w:r>
      <w:r w:rsidR="004C7458">
        <w:t xml:space="preserve">sur </w:t>
      </w:r>
      <w:r>
        <w:t xml:space="preserve">un ordinateur possédant le logiciel </w:t>
      </w:r>
      <w:r w:rsidRPr="004C7458">
        <w:rPr>
          <w:b/>
        </w:rPr>
        <w:t xml:space="preserve">Tachograph </w:t>
      </w:r>
      <w:r>
        <w:t>(Sinon, demander aux professeurs ou à la laborantine).</w:t>
      </w:r>
    </w:p>
    <w:p w:rsidR="007E0D93" w:rsidRDefault="0023243D" w:rsidP="007E0D93">
      <w:pPr>
        <w:pStyle w:val="Paragraphedeliste"/>
        <w:numPr>
          <w:ilvl w:val="0"/>
          <w:numId w:val="2"/>
        </w:numPr>
      </w:pPr>
      <w:r>
        <w:t xml:space="preserve">Dans le menu </w:t>
      </w:r>
      <w:r w:rsidRPr="004C7458">
        <w:rPr>
          <w:b/>
        </w:rPr>
        <w:t>[Import_Export]</w:t>
      </w:r>
      <w:r>
        <w:t xml:space="preserve">, cliquer sur </w:t>
      </w:r>
      <w:r w:rsidRPr="004C7458">
        <w:rPr>
          <w:b/>
        </w:rPr>
        <w:t>[Communication]</w:t>
      </w:r>
      <w:r>
        <w:t xml:space="preserve"> </w:t>
      </w:r>
      <w:r w:rsidRPr="004C7458">
        <w:rPr>
          <w:b/>
        </w:rPr>
        <w:t>puis [Search]</w:t>
      </w:r>
      <w:r>
        <w:t xml:space="preserve"> pour trouver le bon port de communication.</w:t>
      </w:r>
    </w:p>
    <w:p w:rsidR="004C7458" w:rsidRDefault="004C7458" w:rsidP="004C7458">
      <w:pPr>
        <w:pStyle w:val="Titre3"/>
      </w:pPr>
      <w:r>
        <w:t>Note :</w:t>
      </w:r>
    </w:p>
    <w:p w:rsidR="004C7458" w:rsidRPr="004C7458" w:rsidRDefault="004C7458" w:rsidP="004C7458">
      <w:pPr>
        <w:rPr>
          <w:i/>
          <w:color w:val="548DD4" w:themeColor="text2" w:themeTint="99"/>
        </w:rPr>
      </w:pPr>
      <w:r w:rsidRPr="004C7458">
        <w:rPr>
          <w:i/>
          <w:color w:val="548DD4" w:themeColor="text2" w:themeTint="99"/>
        </w:rPr>
        <w:t>Le  tachymètre n'accepte de communiquer qu'en mode "mesure". Si le tachymètre est en phase de réglage (</w:t>
      </w:r>
      <w:r w:rsidRPr="004C7458">
        <w:rPr>
          <w:b/>
          <w:i/>
          <w:color w:val="548DD4" w:themeColor="text2" w:themeTint="99"/>
        </w:rPr>
        <w:t>[PRGM]</w:t>
      </w:r>
      <w:r w:rsidRPr="004C7458">
        <w:rPr>
          <w:i/>
          <w:color w:val="548DD4" w:themeColor="text2" w:themeTint="99"/>
        </w:rPr>
        <w:t xml:space="preserve"> ou autre), il ne communiquera pas avec le PC.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>Si la fenêtre "</w:t>
      </w:r>
      <w:r w:rsidRPr="004C7458">
        <w:rPr>
          <w:b/>
        </w:rPr>
        <w:t>Communication OK</w:t>
      </w:r>
      <w:r>
        <w:t xml:space="preserve">" apparait, appuyer sur </w:t>
      </w:r>
      <w:r w:rsidRPr="004C7458">
        <w:rPr>
          <w:b/>
        </w:rPr>
        <w:t>[OK]</w:t>
      </w:r>
      <w:r>
        <w:t xml:space="preserve"> (sinon, c'est qu'il y a un problème</w:t>
      </w:r>
      <w:r w:rsidR="004C7458">
        <w:t>. Vérifiez la connection</w:t>
      </w:r>
      <w:r>
        <w:t>)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>Dans le menu</w:t>
      </w:r>
      <w:r w:rsidRPr="004C7458">
        <w:rPr>
          <w:b/>
        </w:rPr>
        <w:t xml:space="preserve"> [Import_Export]</w:t>
      </w:r>
      <w:r>
        <w:t xml:space="preserve">, cliquer sur </w:t>
      </w:r>
      <w:r w:rsidRPr="004C7458">
        <w:rPr>
          <w:b/>
        </w:rPr>
        <w:t>[Import...]</w:t>
      </w:r>
      <w:r>
        <w:t>.</w:t>
      </w:r>
    </w:p>
    <w:p w:rsidR="0023243D" w:rsidRDefault="0023243D" w:rsidP="007E0D93">
      <w:pPr>
        <w:pStyle w:val="Paragraphedeliste"/>
        <w:numPr>
          <w:ilvl w:val="0"/>
          <w:numId w:val="2"/>
        </w:numPr>
      </w:pPr>
      <w:r>
        <w:t>Le programme propose d'enregistrer chacune des mesures effectuées</w:t>
      </w:r>
      <w:r w:rsidR="004C7458">
        <w:t xml:space="preserve"> sur le disque dur. Le faire.</w:t>
      </w:r>
    </w:p>
    <w:p w:rsidR="0023243D" w:rsidRDefault="004C7458" w:rsidP="007E0D93">
      <w:pPr>
        <w:pStyle w:val="Paragraphedeliste"/>
        <w:numPr>
          <w:ilvl w:val="0"/>
          <w:numId w:val="2"/>
        </w:numPr>
      </w:pPr>
      <w:r>
        <w:t>Si l'import s'est bien passé, le programme propose ensuite d'afficher la ou les graphiques de mesures. Sinon, vous pouvez les ouvrir à partir de l'emplacement où vous venez de les enregistrer.</w:t>
      </w:r>
    </w:p>
    <w:p w:rsidR="004C7458" w:rsidRDefault="004C7458" w:rsidP="004C7458">
      <w:pPr>
        <w:pStyle w:val="Titre3"/>
      </w:pPr>
      <w:r>
        <w:t>Note :</w:t>
      </w:r>
    </w:p>
    <w:p w:rsidR="007E0D93" w:rsidRPr="004C7458" w:rsidRDefault="004C7458" w:rsidP="007E0D93">
      <w:pPr>
        <w:rPr>
          <w:i/>
          <w:color w:val="548DD4" w:themeColor="text2" w:themeTint="99"/>
        </w:rPr>
      </w:pPr>
      <w:r w:rsidRPr="004C7458">
        <w:rPr>
          <w:i/>
          <w:color w:val="548DD4" w:themeColor="text2" w:themeTint="99"/>
        </w:rPr>
        <w:t xml:space="preserve">Si vous n'avez plus besoin de vos mesures, penser à les effacer dans le tachymètre, en utilisant la commande </w:t>
      </w:r>
      <w:r w:rsidRPr="004C7458">
        <w:rPr>
          <w:b/>
          <w:i/>
          <w:color w:val="548DD4" w:themeColor="text2" w:themeTint="99"/>
        </w:rPr>
        <w:t>[Import_Export]</w:t>
      </w:r>
      <w:r w:rsidRPr="004C7458">
        <w:rPr>
          <w:i/>
          <w:color w:val="548DD4" w:themeColor="text2" w:themeTint="99"/>
        </w:rPr>
        <w:t xml:space="preserve"> puis </w:t>
      </w:r>
      <w:r w:rsidRPr="004C7458">
        <w:rPr>
          <w:b/>
          <w:i/>
          <w:color w:val="548DD4" w:themeColor="text2" w:themeTint="99"/>
        </w:rPr>
        <w:t>[Reset mémoire]</w:t>
      </w:r>
      <w:r w:rsidRPr="004C7458">
        <w:rPr>
          <w:i/>
          <w:color w:val="548DD4" w:themeColor="text2" w:themeTint="99"/>
        </w:rPr>
        <w:t xml:space="preserve"> dans le logiciel (en étant toujours connecté)</w:t>
      </w:r>
      <w:r>
        <w:rPr>
          <w:i/>
          <w:color w:val="548DD4" w:themeColor="text2" w:themeTint="99"/>
        </w:rPr>
        <w:t>.</w:t>
      </w:r>
    </w:p>
    <w:sectPr w:rsidR="007E0D93" w:rsidRPr="004C7458" w:rsidSect="004C74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58" w:rsidRDefault="004C7458" w:rsidP="004C7458">
      <w:pPr>
        <w:spacing w:after="0" w:line="240" w:lineRule="auto"/>
      </w:pPr>
      <w:r>
        <w:separator/>
      </w:r>
    </w:p>
  </w:endnote>
  <w:endnote w:type="continuationSeparator" w:id="0">
    <w:p w:rsidR="004C7458" w:rsidRDefault="004C7458" w:rsidP="004C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58" w:rsidRDefault="004C7458" w:rsidP="004C7458">
      <w:pPr>
        <w:spacing w:after="0" w:line="240" w:lineRule="auto"/>
      </w:pPr>
      <w:r>
        <w:separator/>
      </w:r>
    </w:p>
  </w:footnote>
  <w:footnote w:type="continuationSeparator" w:id="0">
    <w:p w:rsidR="004C7458" w:rsidRDefault="004C7458" w:rsidP="004C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B3C"/>
    <w:multiLevelType w:val="hybridMultilevel"/>
    <w:tmpl w:val="DE04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89C"/>
    <w:multiLevelType w:val="hybridMultilevel"/>
    <w:tmpl w:val="D1E6DB0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26D13"/>
    <w:multiLevelType w:val="hybridMultilevel"/>
    <w:tmpl w:val="7B56F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50FFE"/>
    <w:multiLevelType w:val="hybridMultilevel"/>
    <w:tmpl w:val="C880849E"/>
    <w:lvl w:ilvl="0" w:tplc="CF0CA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84"/>
    <w:rsid w:val="000D7D84"/>
    <w:rsid w:val="0023243D"/>
    <w:rsid w:val="002F2F86"/>
    <w:rsid w:val="004C7458"/>
    <w:rsid w:val="007E0D93"/>
    <w:rsid w:val="00BD2790"/>
    <w:rsid w:val="00DA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00"/>
  </w:style>
  <w:style w:type="paragraph" w:styleId="Titre1">
    <w:name w:val="heading 1"/>
    <w:basedOn w:val="Normal"/>
    <w:next w:val="Normal"/>
    <w:link w:val="Titre1Car"/>
    <w:uiPriority w:val="9"/>
    <w:qFormat/>
    <w:rsid w:val="000D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7458"/>
    <w:pPr>
      <w:keepNext/>
      <w:keepLines/>
      <w:pBdr>
        <w:top w:val="single" w:sz="4" w:space="1" w:color="auto"/>
        <w:bottom w:val="single" w:sz="4" w:space="1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2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D7D8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C7458"/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324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2324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4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7458"/>
  </w:style>
  <w:style w:type="paragraph" w:styleId="Pieddepage">
    <w:name w:val="footer"/>
    <w:basedOn w:val="Normal"/>
    <w:link w:val="PieddepageCar"/>
    <w:uiPriority w:val="99"/>
    <w:semiHidden/>
    <w:unhideWhenUsed/>
    <w:rsid w:val="004C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Conseil Regional de Bourgogne</cp:lastModifiedBy>
  <cp:revision>3</cp:revision>
  <dcterms:created xsi:type="dcterms:W3CDTF">2016-03-08T12:19:00Z</dcterms:created>
  <dcterms:modified xsi:type="dcterms:W3CDTF">2016-03-08T14:06:00Z</dcterms:modified>
</cp:coreProperties>
</file>